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6F" w:rsidRPr="00A34125" w:rsidRDefault="007F4C06" w:rsidP="005F0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125">
        <w:rPr>
          <w:rFonts w:ascii="Arial" w:hAnsi="Arial" w:cs="Arial"/>
          <w:sz w:val="24"/>
          <w:szCs w:val="24"/>
        </w:rPr>
        <w:t xml:space="preserve">Revised </w:t>
      </w:r>
      <w:r w:rsidR="00A5216F" w:rsidRPr="00A34125">
        <w:rPr>
          <w:rFonts w:ascii="Arial" w:hAnsi="Arial" w:cs="Arial"/>
          <w:sz w:val="24"/>
          <w:szCs w:val="24"/>
        </w:rPr>
        <w:t>Financial Regulations</w:t>
      </w:r>
    </w:p>
    <w:p w:rsidR="00A5216F" w:rsidRPr="00A34125" w:rsidRDefault="00A5216F" w:rsidP="005F0C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125">
        <w:rPr>
          <w:rFonts w:ascii="Arial" w:hAnsi="Arial" w:cs="Arial"/>
          <w:sz w:val="24"/>
          <w:szCs w:val="24"/>
        </w:rPr>
        <w:t>ANDHRA CHESS ASSOCIATION</w:t>
      </w:r>
    </w:p>
    <w:p w:rsidR="00A5216F" w:rsidRPr="00A34125" w:rsidRDefault="00A5216F" w:rsidP="005F0C63">
      <w:pPr>
        <w:jc w:val="both"/>
        <w:rPr>
          <w:rFonts w:ascii="Arial" w:hAnsi="Arial" w:cs="Arial"/>
          <w:sz w:val="24"/>
          <w:szCs w:val="24"/>
          <w:u w:val="single"/>
        </w:rPr>
      </w:pPr>
      <w:r w:rsidRPr="00A34125">
        <w:rPr>
          <w:rFonts w:ascii="Arial" w:eastAsia="Calibri" w:hAnsi="Arial" w:cs="Arial"/>
          <w:sz w:val="24"/>
          <w:szCs w:val="24"/>
          <w:u w:val="single"/>
        </w:rPr>
        <w:t xml:space="preserve">WITH EFFECT FROM </w:t>
      </w:r>
      <w:r w:rsidR="0027038F" w:rsidRPr="00A34125">
        <w:rPr>
          <w:rFonts w:ascii="Arial" w:eastAsia="Calibri" w:hAnsi="Arial" w:cs="Arial"/>
          <w:sz w:val="24"/>
          <w:szCs w:val="24"/>
          <w:u w:val="single"/>
        </w:rPr>
        <w:t>16-02-2023</w:t>
      </w:r>
    </w:p>
    <w:p w:rsidR="00A5216F" w:rsidRPr="00A34125" w:rsidRDefault="00A5216F" w:rsidP="005F0C63">
      <w:pPr>
        <w:pStyle w:val="ListParagraph"/>
        <w:numPr>
          <w:ilvl w:val="0"/>
          <w:numId w:val="1"/>
        </w:numPr>
        <w:tabs>
          <w:tab w:val="left" w:pos="780"/>
        </w:tabs>
        <w:spacing w:line="0" w:lineRule="atLeast"/>
        <w:ind w:left="522"/>
        <w:jc w:val="both"/>
        <w:rPr>
          <w:rFonts w:ascii="Arial" w:eastAsia="Cambria" w:hAnsi="Arial"/>
          <w:sz w:val="24"/>
          <w:szCs w:val="24"/>
        </w:rPr>
      </w:pPr>
      <w:r w:rsidRPr="00A34125">
        <w:rPr>
          <w:rFonts w:ascii="Arial" w:eastAsia="Cambria" w:hAnsi="Arial"/>
          <w:sz w:val="24"/>
          <w:szCs w:val="24"/>
        </w:rPr>
        <w:t>The revenue of the Association will include</w:t>
      </w:r>
    </w:p>
    <w:p w:rsidR="00A5216F" w:rsidRPr="00A34125" w:rsidRDefault="00A5216F" w:rsidP="005F0C63">
      <w:pPr>
        <w:pStyle w:val="ListParagraph"/>
        <w:ind w:left="432"/>
        <w:jc w:val="both"/>
        <w:rPr>
          <w:rFonts w:ascii="Arial" w:hAnsi="Arial"/>
          <w:sz w:val="24"/>
          <w:szCs w:val="24"/>
        </w:rPr>
      </w:pPr>
    </w:p>
    <w:p w:rsidR="00A5216F" w:rsidRPr="00A34125" w:rsidRDefault="00A5216F" w:rsidP="005F0C63">
      <w:pPr>
        <w:numPr>
          <w:ilvl w:val="0"/>
          <w:numId w:val="2"/>
        </w:numPr>
        <w:tabs>
          <w:tab w:val="left" w:pos="640"/>
        </w:tabs>
        <w:ind w:left="640" w:hanging="548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Membership/ Subscription to be paid by Affiliated Associations/institutional Members</w:t>
      </w:r>
      <w:r w:rsidR="006211EB" w:rsidRPr="00A34125">
        <w:rPr>
          <w:rFonts w:ascii="Arial" w:eastAsia="Cambria" w:hAnsi="Arial" w:cs="Arial"/>
          <w:sz w:val="24"/>
          <w:szCs w:val="24"/>
        </w:rPr>
        <w:t>/</w:t>
      </w:r>
      <w:proofErr w:type="gramStart"/>
      <w:r w:rsidR="006211EB" w:rsidRPr="00A34125">
        <w:rPr>
          <w:rFonts w:ascii="Arial" w:eastAsia="Cambria" w:hAnsi="Arial" w:cs="Arial"/>
          <w:sz w:val="24"/>
          <w:szCs w:val="24"/>
        </w:rPr>
        <w:t>Academies .</w:t>
      </w:r>
      <w:proofErr w:type="gramEnd"/>
    </w:p>
    <w:p w:rsidR="00A5216F" w:rsidRPr="00A34125" w:rsidRDefault="00A5216F" w:rsidP="005F0C63">
      <w:pPr>
        <w:numPr>
          <w:ilvl w:val="0"/>
          <w:numId w:val="2"/>
        </w:numPr>
        <w:tabs>
          <w:tab w:val="left" w:pos="640"/>
        </w:tabs>
        <w:ind w:left="640" w:hanging="548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Entry fee to be paid by the Organizers of State championships/ State level tournaments.</w:t>
      </w:r>
    </w:p>
    <w:p w:rsidR="00A5216F" w:rsidRPr="00A34125" w:rsidRDefault="00A5216F" w:rsidP="005F0C63">
      <w:pPr>
        <w:numPr>
          <w:ilvl w:val="0"/>
          <w:numId w:val="2"/>
        </w:numPr>
        <w:tabs>
          <w:tab w:val="left" w:pos="640"/>
        </w:tabs>
        <w:ind w:left="640" w:hanging="548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Recognition Fees to be paid by the Organizers of State Championships/ State Level Tournaments / All India Tournaments/International Tournaments.</w:t>
      </w:r>
    </w:p>
    <w:p w:rsidR="00A5216F" w:rsidRPr="00A34125" w:rsidRDefault="00A5216F" w:rsidP="005F0C63">
      <w:pPr>
        <w:numPr>
          <w:ilvl w:val="0"/>
          <w:numId w:val="2"/>
        </w:numPr>
        <w:tabs>
          <w:tab w:val="left" w:pos="640"/>
        </w:tabs>
        <w:ind w:left="640" w:hanging="548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Registration Fees to be paid by the Organizers of State Championships/ State Level Tournaments / All India Tournaments/International Tournaments.</w:t>
      </w:r>
    </w:p>
    <w:p w:rsidR="00A5216F" w:rsidRPr="00A34125" w:rsidRDefault="00A5216F" w:rsidP="005F0C63">
      <w:pPr>
        <w:numPr>
          <w:ilvl w:val="0"/>
          <w:numId w:val="2"/>
        </w:numPr>
        <w:tabs>
          <w:tab w:val="left" w:pos="640"/>
        </w:tabs>
        <w:ind w:left="640" w:hanging="548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Other Fees to be paid by the Organizers of State Championships/ State Level Tournaments / All India Tournaments/International Tournaments.</w:t>
      </w:r>
    </w:p>
    <w:p w:rsidR="00A5216F" w:rsidRPr="00A34125" w:rsidRDefault="00A5216F" w:rsidP="005F0C63">
      <w:pPr>
        <w:numPr>
          <w:ilvl w:val="0"/>
          <w:numId w:val="2"/>
        </w:numPr>
        <w:tabs>
          <w:tab w:val="left" w:pos="600"/>
        </w:tabs>
        <w:ind w:left="600" w:hanging="508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Fee for the award of Certificates</w:t>
      </w:r>
    </w:p>
    <w:p w:rsidR="00A5216F" w:rsidRPr="00A34125" w:rsidRDefault="00A5216F" w:rsidP="005F0C63">
      <w:pPr>
        <w:numPr>
          <w:ilvl w:val="0"/>
          <w:numId w:val="2"/>
        </w:numPr>
        <w:tabs>
          <w:tab w:val="left" w:pos="600"/>
        </w:tabs>
        <w:ind w:left="600" w:hanging="508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Academies / Arbiters / Coaches/</w:t>
      </w:r>
      <w:proofErr w:type="spellStart"/>
      <w:r w:rsidRPr="00A34125">
        <w:rPr>
          <w:rFonts w:ascii="Arial" w:eastAsia="Cambria" w:hAnsi="Arial" w:cs="Arial"/>
          <w:sz w:val="24"/>
          <w:szCs w:val="24"/>
        </w:rPr>
        <w:t>Organisers</w:t>
      </w:r>
      <w:proofErr w:type="spellEnd"/>
      <w:r w:rsidRPr="00A34125">
        <w:rPr>
          <w:rFonts w:ascii="Arial" w:eastAsia="Cambria" w:hAnsi="Arial" w:cs="Arial"/>
          <w:sz w:val="24"/>
          <w:szCs w:val="24"/>
        </w:rPr>
        <w:t xml:space="preserve"> Registration fee</w:t>
      </w:r>
    </w:p>
    <w:p w:rsidR="00A5216F" w:rsidRPr="00A34125" w:rsidRDefault="00A5216F" w:rsidP="005F0C63">
      <w:pPr>
        <w:numPr>
          <w:ilvl w:val="0"/>
          <w:numId w:val="2"/>
        </w:numPr>
        <w:tabs>
          <w:tab w:val="left" w:pos="640"/>
        </w:tabs>
        <w:ind w:left="640" w:hanging="548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Fees received for services rendered or rights granted by Association.</w:t>
      </w:r>
    </w:p>
    <w:p w:rsidR="00A5216F" w:rsidRPr="00A34125" w:rsidRDefault="00A5216F" w:rsidP="005F0C63">
      <w:pPr>
        <w:numPr>
          <w:ilvl w:val="0"/>
          <w:numId w:val="2"/>
        </w:numPr>
        <w:tabs>
          <w:tab w:val="left" w:pos="640"/>
        </w:tabs>
        <w:ind w:left="640" w:hanging="548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Other contributions like sponsorship etc.</w:t>
      </w:r>
    </w:p>
    <w:p w:rsidR="00A5216F" w:rsidRPr="00A34125" w:rsidRDefault="00A5216F" w:rsidP="005F0C63">
      <w:pPr>
        <w:numPr>
          <w:ilvl w:val="0"/>
          <w:numId w:val="2"/>
        </w:numPr>
        <w:tabs>
          <w:tab w:val="left" w:pos="640"/>
        </w:tabs>
        <w:ind w:left="640" w:hanging="548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 xml:space="preserve">Andhra Chess Association Website Promotion charges </w:t>
      </w:r>
      <w:proofErr w:type="gramStart"/>
      <w:r w:rsidRPr="00A34125">
        <w:rPr>
          <w:rFonts w:ascii="Arial" w:eastAsia="Cambria" w:hAnsi="Arial" w:cs="Arial"/>
          <w:sz w:val="24"/>
          <w:szCs w:val="24"/>
        </w:rPr>
        <w:t>( apchess.org</w:t>
      </w:r>
      <w:proofErr w:type="gramEnd"/>
      <w:r w:rsidRPr="00A34125">
        <w:rPr>
          <w:rFonts w:ascii="Arial" w:eastAsia="Cambria" w:hAnsi="Arial" w:cs="Arial"/>
          <w:sz w:val="24"/>
          <w:szCs w:val="24"/>
        </w:rPr>
        <w:t>)</w:t>
      </w:r>
    </w:p>
    <w:p w:rsidR="00A5216F" w:rsidRPr="00A34125" w:rsidRDefault="00A5216F" w:rsidP="005F0C63">
      <w:pPr>
        <w:numPr>
          <w:ilvl w:val="0"/>
          <w:numId w:val="2"/>
        </w:numPr>
        <w:tabs>
          <w:tab w:val="left" w:pos="640"/>
        </w:tabs>
        <w:ind w:left="640" w:hanging="548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Interests on Deposits</w:t>
      </w:r>
    </w:p>
    <w:p w:rsidR="00A5216F" w:rsidRPr="00A34125" w:rsidRDefault="00A5216F" w:rsidP="005F0C63">
      <w:pPr>
        <w:numPr>
          <w:ilvl w:val="0"/>
          <w:numId w:val="2"/>
        </w:numPr>
        <w:tabs>
          <w:tab w:val="left" w:pos="640"/>
        </w:tabs>
        <w:ind w:left="640" w:hanging="548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Such other receipts as may be incidental or mandatory to the above.</w:t>
      </w:r>
    </w:p>
    <w:p w:rsidR="00A5216F" w:rsidRPr="00A34125" w:rsidRDefault="006211EB" w:rsidP="005F0C63">
      <w:pPr>
        <w:jc w:val="both"/>
        <w:rPr>
          <w:rFonts w:ascii="Arial" w:hAnsi="Arial" w:cs="Arial"/>
          <w:sz w:val="24"/>
          <w:szCs w:val="24"/>
        </w:rPr>
      </w:pPr>
      <w:r w:rsidRPr="00A34125">
        <w:rPr>
          <w:rFonts w:ascii="Arial" w:hAnsi="Arial" w:cs="Arial"/>
          <w:sz w:val="24"/>
          <w:szCs w:val="24"/>
        </w:rPr>
        <w:t xml:space="preserve">Affiliation charges/ renewal fees of Districts and </w:t>
      </w:r>
      <w:proofErr w:type="gramStart"/>
      <w:r w:rsidRPr="00A34125">
        <w:rPr>
          <w:rFonts w:ascii="Arial" w:hAnsi="Arial" w:cs="Arial"/>
          <w:sz w:val="24"/>
          <w:szCs w:val="24"/>
        </w:rPr>
        <w:t>Academies ,</w:t>
      </w:r>
      <w:proofErr w:type="gramEnd"/>
      <w:r w:rsidRPr="00A34125">
        <w:rPr>
          <w:rFonts w:ascii="Arial" w:hAnsi="Arial" w:cs="Arial"/>
          <w:sz w:val="24"/>
          <w:szCs w:val="24"/>
        </w:rPr>
        <w:t xml:space="preserve"> Institutions are as per bye laws of the association.</w:t>
      </w:r>
    </w:p>
    <w:p w:rsidR="00A5216F" w:rsidRPr="00A34125" w:rsidRDefault="00A5216F" w:rsidP="005F0C63">
      <w:pPr>
        <w:spacing w:line="0" w:lineRule="atLeast"/>
        <w:ind w:left="180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 xml:space="preserve">B.  Entry Fee-ANDHRA </w:t>
      </w:r>
      <w:proofErr w:type="gramStart"/>
      <w:r w:rsidRPr="00A34125">
        <w:rPr>
          <w:rFonts w:ascii="Arial" w:eastAsia="Cambria" w:hAnsi="Arial" w:cs="Arial"/>
          <w:sz w:val="24"/>
          <w:szCs w:val="24"/>
        </w:rPr>
        <w:t>PRADESH  State</w:t>
      </w:r>
      <w:proofErr w:type="gramEnd"/>
      <w:r w:rsidRPr="00A34125">
        <w:rPr>
          <w:rFonts w:ascii="Arial" w:eastAsia="Cambria" w:hAnsi="Arial" w:cs="Arial"/>
          <w:sz w:val="24"/>
          <w:szCs w:val="24"/>
        </w:rPr>
        <w:t xml:space="preserve"> Championship</w:t>
      </w:r>
    </w:p>
    <w:p w:rsidR="002A3F40" w:rsidRPr="00A34125" w:rsidRDefault="003E6BB7" w:rsidP="005F0C63">
      <w:pPr>
        <w:tabs>
          <w:tab w:val="left" w:pos="180"/>
          <w:tab w:val="left" w:pos="360"/>
          <w:tab w:val="left" w:pos="720"/>
        </w:tabs>
        <w:spacing w:line="0" w:lineRule="atLeast"/>
        <w:ind w:left="180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 xml:space="preserve">Maximum </w:t>
      </w:r>
      <w:r w:rsidR="00A5216F" w:rsidRPr="00A34125">
        <w:rPr>
          <w:rFonts w:ascii="Arial" w:eastAsia="Cambria" w:hAnsi="Arial" w:cs="Arial"/>
          <w:sz w:val="24"/>
          <w:szCs w:val="24"/>
        </w:rPr>
        <w:t xml:space="preserve">Entry Fee at the rates and in the manner indicated below shall be levied for </w:t>
      </w:r>
      <w:r w:rsidR="002A3F40" w:rsidRPr="00A34125">
        <w:rPr>
          <w:rFonts w:ascii="Arial" w:eastAsia="Cambria" w:hAnsi="Arial" w:cs="Arial"/>
          <w:sz w:val="24"/>
          <w:szCs w:val="24"/>
        </w:rPr>
        <w:t xml:space="preserve">all age group </w:t>
      </w:r>
      <w:r w:rsidR="00A5216F" w:rsidRPr="00A34125">
        <w:rPr>
          <w:rFonts w:ascii="Arial" w:eastAsia="Cambria" w:hAnsi="Arial" w:cs="Arial"/>
          <w:sz w:val="24"/>
          <w:szCs w:val="24"/>
        </w:rPr>
        <w:t>State Championships</w:t>
      </w:r>
      <w:r w:rsidR="002A3F40" w:rsidRPr="00A34125">
        <w:rPr>
          <w:rFonts w:ascii="Arial" w:eastAsia="Cambria" w:hAnsi="Arial" w:cs="Arial"/>
          <w:sz w:val="24"/>
          <w:szCs w:val="24"/>
        </w:rPr>
        <w:t xml:space="preserve"> including </w:t>
      </w:r>
      <w:proofErr w:type="spellStart"/>
      <w:r w:rsidR="002A3F40" w:rsidRPr="00A34125">
        <w:rPr>
          <w:rFonts w:ascii="Arial" w:eastAsia="Cambria" w:hAnsi="Arial" w:cs="Arial"/>
          <w:sz w:val="24"/>
          <w:szCs w:val="24"/>
        </w:rPr>
        <w:t>Blitze</w:t>
      </w:r>
      <w:proofErr w:type="spellEnd"/>
      <w:r w:rsidR="002A3F40" w:rsidRPr="00A34125">
        <w:rPr>
          <w:rFonts w:ascii="Arial" w:eastAsia="Cambria" w:hAnsi="Arial" w:cs="Arial"/>
          <w:sz w:val="24"/>
          <w:szCs w:val="24"/>
        </w:rPr>
        <w:t>&amp; Rapid events</w:t>
      </w:r>
      <w:r w:rsidR="007F4C06" w:rsidRPr="00A34125">
        <w:rPr>
          <w:rFonts w:ascii="Arial" w:eastAsia="Cambria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214"/>
        <w:gridCol w:w="2406"/>
        <w:gridCol w:w="3937"/>
      </w:tblGrid>
      <w:tr w:rsidR="00A34125" w:rsidRPr="00A34125" w:rsidTr="00745C24">
        <w:tc>
          <w:tcPr>
            <w:tcW w:w="3274" w:type="dxa"/>
          </w:tcPr>
          <w:p w:rsidR="007F4C06" w:rsidRPr="00A34125" w:rsidRDefault="00745C24" w:rsidP="005F0C63">
            <w:pPr>
              <w:tabs>
                <w:tab w:val="left" w:pos="180"/>
                <w:tab w:val="left" w:pos="360"/>
                <w:tab w:val="left" w:pos="720"/>
              </w:tabs>
              <w:spacing w:line="0" w:lineRule="atLeast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Event Name</w:t>
            </w:r>
          </w:p>
        </w:tc>
        <w:tc>
          <w:tcPr>
            <w:tcW w:w="2466" w:type="dxa"/>
          </w:tcPr>
          <w:p w:rsidR="007F4C06" w:rsidRPr="00A34125" w:rsidRDefault="007F4C06" w:rsidP="005F0C63">
            <w:pPr>
              <w:tabs>
                <w:tab w:val="left" w:pos="180"/>
                <w:tab w:val="left" w:pos="360"/>
                <w:tab w:val="left" w:pos="720"/>
              </w:tabs>
              <w:spacing w:line="0" w:lineRule="atLeast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Normal entry</w:t>
            </w:r>
          </w:p>
        </w:tc>
        <w:tc>
          <w:tcPr>
            <w:tcW w:w="4043" w:type="dxa"/>
          </w:tcPr>
          <w:p w:rsidR="007F4C06" w:rsidRPr="00A34125" w:rsidRDefault="007F4C06" w:rsidP="005F0C63">
            <w:pPr>
              <w:tabs>
                <w:tab w:val="left" w:pos="180"/>
                <w:tab w:val="left" w:pos="360"/>
                <w:tab w:val="left" w:pos="720"/>
              </w:tabs>
              <w:spacing w:line="0" w:lineRule="atLeast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Special entry</w:t>
            </w:r>
            <w:r w:rsidR="00E37DBB" w:rsidRPr="00A34125">
              <w:rPr>
                <w:rFonts w:ascii="Arial" w:eastAsia="Cambria" w:hAnsi="Arial" w:cs="Arial"/>
                <w:sz w:val="24"/>
                <w:szCs w:val="24"/>
              </w:rPr>
              <w:t xml:space="preserve"> (maximum)</w:t>
            </w:r>
          </w:p>
        </w:tc>
      </w:tr>
      <w:tr w:rsidR="00A34125" w:rsidRPr="00A34125" w:rsidTr="00745C24">
        <w:tc>
          <w:tcPr>
            <w:tcW w:w="3274" w:type="dxa"/>
          </w:tcPr>
          <w:p w:rsidR="007F4C06" w:rsidRPr="00A34125" w:rsidRDefault="007F4C06" w:rsidP="005F0C63">
            <w:pPr>
              <w:tabs>
                <w:tab w:val="left" w:pos="180"/>
                <w:tab w:val="left" w:pos="360"/>
                <w:tab w:val="left" w:pos="720"/>
              </w:tabs>
              <w:spacing w:line="0" w:lineRule="atLeast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For non-fide state championships</w:t>
            </w:r>
          </w:p>
        </w:tc>
        <w:tc>
          <w:tcPr>
            <w:tcW w:w="2466" w:type="dxa"/>
          </w:tcPr>
          <w:p w:rsidR="007F4C06" w:rsidRPr="00A34125" w:rsidRDefault="007F4C06" w:rsidP="005F0C63">
            <w:pPr>
              <w:tabs>
                <w:tab w:val="left" w:pos="180"/>
                <w:tab w:val="left" w:pos="360"/>
                <w:tab w:val="left" w:pos="720"/>
              </w:tabs>
              <w:spacing w:line="0" w:lineRule="atLeast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300</w:t>
            </w:r>
          </w:p>
        </w:tc>
        <w:tc>
          <w:tcPr>
            <w:tcW w:w="4043" w:type="dxa"/>
          </w:tcPr>
          <w:p w:rsidR="007F4C06" w:rsidRPr="00A34125" w:rsidRDefault="007F4C06" w:rsidP="005F0C63">
            <w:pPr>
              <w:tabs>
                <w:tab w:val="left" w:pos="180"/>
                <w:tab w:val="left" w:pos="360"/>
                <w:tab w:val="left" w:pos="720"/>
              </w:tabs>
              <w:spacing w:line="0" w:lineRule="atLeast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1000</w:t>
            </w:r>
          </w:p>
        </w:tc>
      </w:tr>
      <w:tr w:rsidR="00A34125" w:rsidRPr="00A34125" w:rsidTr="00745C24">
        <w:tc>
          <w:tcPr>
            <w:tcW w:w="3274" w:type="dxa"/>
          </w:tcPr>
          <w:p w:rsidR="007F4C06" w:rsidRPr="00A34125" w:rsidRDefault="007F4C06" w:rsidP="005F0C63">
            <w:pPr>
              <w:tabs>
                <w:tab w:val="left" w:pos="180"/>
                <w:tab w:val="left" w:pos="360"/>
                <w:tab w:val="left" w:pos="720"/>
              </w:tabs>
              <w:spacing w:line="0" w:lineRule="atLeast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For FIDE rating state championships</w:t>
            </w:r>
          </w:p>
        </w:tc>
        <w:tc>
          <w:tcPr>
            <w:tcW w:w="2466" w:type="dxa"/>
          </w:tcPr>
          <w:p w:rsidR="007F4C06" w:rsidRPr="00A34125" w:rsidRDefault="007F4C06" w:rsidP="005F0C63">
            <w:pPr>
              <w:tabs>
                <w:tab w:val="left" w:pos="180"/>
                <w:tab w:val="left" w:pos="360"/>
                <w:tab w:val="left" w:pos="720"/>
              </w:tabs>
              <w:spacing w:line="0" w:lineRule="atLeast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500</w:t>
            </w:r>
          </w:p>
        </w:tc>
        <w:tc>
          <w:tcPr>
            <w:tcW w:w="4043" w:type="dxa"/>
          </w:tcPr>
          <w:p w:rsidR="007F4C06" w:rsidRPr="00A34125" w:rsidRDefault="00E37DBB" w:rsidP="005F0C63">
            <w:pPr>
              <w:tabs>
                <w:tab w:val="left" w:pos="180"/>
                <w:tab w:val="left" w:pos="360"/>
                <w:tab w:val="left" w:pos="720"/>
              </w:tabs>
              <w:spacing w:line="0" w:lineRule="atLeast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1000 (or) 1% of prize fund whichever is higher</w:t>
            </w:r>
          </w:p>
        </w:tc>
      </w:tr>
      <w:tr w:rsidR="00A34125" w:rsidRPr="00A34125" w:rsidTr="00745C24">
        <w:tc>
          <w:tcPr>
            <w:tcW w:w="3274" w:type="dxa"/>
          </w:tcPr>
          <w:p w:rsidR="00745C24" w:rsidRPr="00A34125" w:rsidRDefault="00745C24" w:rsidP="005F0C63">
            <w:pPr>
              <w:tabs>
                <w:tab w:val="left" w:pos="180"/>
                <w:tab w:val="left" w:pos="360"/>
                <w:tab w:val="left" w:pos="720"/>
              </w:tabs>
              <w:spacing w:line="0" w:lineRule="atLeast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State Open</w:t>
            </w:r>
          </w:p>
        </w:tc>
        <w:tc>
          <w:tcPr>
            <w:tcW w:w="2466" w:type="dxa"/>
          </w:tcPr>
          <w:p w:rsidR="00745C24" w:rsidRPr="00A34125" w:rsidRDefault="00745C24" w:rsidP="005F0C63">
            <w:pPr>
              <w:tabs>
                <w:tab w:val="left" w:pos="180"/>
                <w:tab w:val="left" w:pos="360"/>
                <w:tab w:val="left" w:pos="720"/>
              </w:tabs>
              <w:spacing w:line="0" w:lineRule="atLeast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NA</w:t>
            </w:r>
          </w:p>
        </w:tc>
        <w:tc>
          <w:tcPr>
            <w:tcW w:w="4043" w:type="dxa"/>
          </w:tcPr>
          <w:p w:rsidR="00745C24" w:rsidRPr="00A34125" w:rsidRDefault="00745C24" w:rsidP="00D27261">
            <w:pPr>
              <w:tabs>
                <w:tab w:val="left" w:pos="180"/>
                <w:tab w:val="left" w:pos="360"/>
                <w:tab w:val="left" w:pos="720"/>
              </w:tabs>
              <w:spacing w:line="0" w:lineRule="atLeast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 xml:space="preserve">½% in case of one day and 1% in case of more than 1 day. In case of </w:t>
            </w:r>
            <w:r w:rsidRPr="00A34125">
              <w:rPr>
                <w:rFonts w:ascii="Arial" w:eastAsia="Cambria" w:hAnsi="Arial" w:cs="Arial"/>
                <w:sz w:val="24"/>
                <w:szCs w:val="24"/>
              </w:rPr>
              <w:lastRenderedPageBreak/>
              <w:t>FIDE</w:t>
            </w:r>
            <w:r w:rsidR="00D27261" w:rsidRPr="00A34125">
              <w:rPr>
                <w:rFonts w:ascii="Arial" w:eastAsia="Cambria" w:hAnsi="Arial" w:cs="Arial"/>
                <w:sz w:val="24"/>
                <w:szCs w:val="24"/>
              </w:rPr>
              <w:t xml:space="preserve"> rated as per AICF regulations. </w:t>
            </w:r>
            <w:r w:rsidRPr="00A34125">
              <w:rPr>
                <w:rFonts w:ascii="Arial" w:eastAsia="Cambria" w:hAnsi="Arial" w:cs="Arial"/>
                <w:sz w:val="24"/>
                <w:szCs w:val="24"/>
              </w:rPr>
              <w:t>However in any case entry fee should not more than 2000/-.</w:t>
            </w:r>
          </w:p>
        </w:tc>
      </w:tr>
    </w:tbl>
    <w:p w:rsidR="007F4C06" w:rsidRPr="00A34125" w:rsidRDefault="007F4C06" w:rsidP="005F0C63">
      <w:pPr>
        <w:tabs>
          <w:tab w:val="left" w:pos="180"/>
          <w:tab w:val="left" w:pos="360"/>
          <w:tab w:val="left" w:pos="720"/>
        </w:tabs>
        <w:spacing w:line="0" w:lineRule="atLeast"/>
        <w:ind w:left="180"/>
        <w:jc w:val="both"/>
        <w:rPr>
          <w:rFonts w:ascii="Arial" w:eastAsia="Cambria" w:hAnsi="Arial" w:cs="Arial"/>
          <w:sz w:val="24"/>
          <w:szCs w:val="24"/>
        </w:rPr>
      </w:pPr>
    </w:p>
    <w:p w:rsidR="00A5216F" w:rsidRPr="00A34125" w:rsidRDefault="00A5216F" w:rsidP="0027038F">
      <w:pPr>
        <w:spacing w:line="0" w:lineRule="atLeast"/>
        <w:jc w:val="both"/>
        <w:rPr>
          <w:rFonts w:ascii="Arial" w:eastAsia="Cambria" w:hAnsi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The entry fees mentioned above on account of</w:t>
      </w:r>
      <w:r w:rsidR="00D27261" w:rsidRPr="00A34125">
        <w:rPr>
          <w:rFonts w:ascii="Arial" w:eastAsia="Cambria" w:hAnsi="Arial" w:cs="Arial"/>
          <w:sz w:val="24"/>
          <w:szCs w:val="24"/>
        </w:rPr>
        <w:t xml:space="preserve"> </w:t>
      </w:r>
      <w:r w:rsidR="00745C24" w:rsidRPr="00A34125">
        <w:rPr>
          <w:rFonts w:ascii="Arial" w:eastAsia="Cambria" w:hAnsi="Arial" w:cs="Arial"/>
          <w:sz w:val="24"/>
          <w:szCs w:val="24"/>
        </w:rPr>
        <w:t>official state championship</w:t>
      </w:r>
      <w:r w:rsidRPr="00A34125">
        <w:rPr>
          <w:rFonts w:ascii="Arial" w:eastAsia="Cambria" w:hAnsi="Arial" w:cs="Arial"/>
          <w:sz w:val="24"/>
          <w:szCs w:val="24"/>
        </w:rPr>
        <w:t xml:space="preserve"> every player shall be paid by his/her respective District Association / Affiliated Unit / Player to the </w:t>
      </w:r>
      <w:r w:rsidR="00745C24" w:rsidRPr="00A34125">
        <w:rPr>
          <w:rFonts w:ascii="Arial" w:eastAsia="Cambria" w:hAnsi="Arial" w:cs="Arial"/>
          <w:sz w:val="24"/>
          <w:szCs w:val="24"/>
        </w:rPr>
        <w:t xml:space="preserve">Andhra Chess Association Official Account mentioned in the </w:t>
      </w:r>
      <w:proofErr w:type="gramStart"/>
      <w:r w:rsidR="00745C24" w:rsidRPr="00A34125">
        <w:rPr>
          <w:rFonts w:ascii="Arial" w:eastAsia="Cambria" w:hAnsi="Arial" w:cs="Arial"/>
          <w:sz w:val="24"/>
          <w:szCs w:val="24"/>
        </w:rPr>
        <w:t>respective  prospectus</w:t>
      </w:r>
      <w:proofErr w:type="gramEnd"/>
      <w:r w:rsidR="00745C24" w:rsidRPr="00A34125">
        <w:rPr>
          <w:rFonts w:ascii="Arial" w:eastAsia="Cambria" w:hAnsi="Arial" w:cs="Arial"/>
          <w:sz w:val="24"/>
          <w:szCs w:val="24"/>
        </w:rPr>
        <w:t xml:space="preserve">  before the due date mentioned for</w:t>
      </w:r>
      <w:r w:rsidRPr="00A34125">
        <w:rPr>
          <w:rFonts w:ascii="Arial" w:eastAsia="Cambria" w:hAnsi="Arial" w:cs="Arial"/>
          <w:sz w:val="24"/>
          <w:szCs w:val="24"/>
        </w:rPr>
        <w:t xml:space="preserve"> each Championship. No entry shall be entertained by the </w:t>
      </w:r>
      <w:r w:rsidR="00745C24" w:rsidRPr="00A34125">
        <w:rPr>
          <w:rFonts w:ascii="Arial" w:eastAsia="Cambria" w:hAnsi="Arial" w:cs="Arial"/>
          <w:sz w:val="24"/>
          <w:szCs w:val="24"/>
        </w:rPr>
        <w:t>ACA after the due date mentioned in the respective prospectus.</w:t>
      </w:r>
      <w:r w:rsidR="0027038F" w:rsidRPr="00A34125">
        <w:rPr>
          <w:rFonts w:ascii="Arial" w:eastAsia="Cambria" w:hAnsi="Arial" w:cs="Arial"/>
          <w:sz w:val="24"/>
          <w:szCs w:val="24"/>
        </w:rPr>
        <w:t xml:space="preserve"> </w:t>
      </w:r>
      <w:r w:rsidRPr="00A34125">
        <w:rPr>
          <w:rFonts w:ascii="Arial" w:eastAsia="Cambria" w:hAnsi="Arial"/>
          <w:sz w:val="24"/>
          <w:szCs w:val="24"/>
        </w:rPr>
        <w:t>The entry fee once paid shall not be refundable.</w:t>
      </w:r>
      <w:bookmarkStart w:id="0" w:name="page3"/>
      <w:bookmarkEnd w:id="0"/>
    </w:p>
    <w:p w:rsidR="00A5216F" w:rsidRPr="00A34125" w:rsidRDefault="00620F6B" w:rsidP="005F0C63">
      <w:pPr>
        <w:spacing w:line="0" w:lineRule="atLeast"/>
        <w:ind w:left="180"/>
        <w:jc w:val="both"/>
        <w:rPr>
          <w:rFonts w:ascii="Arial" w:eastAsia="Times New Roman" w:hAnsi="Arial" w:cs="Arial"/>
          <w:sz w:val="24"/>
          <w:szCs w:val="24"/>
        </w:rPr>
      </w:pPr>
      <w:r w:rsidRPr="00A34125">
        <w:rPr>
          <w:rFonts w:ascii="Arial" w:hAnsi="Arial" w:cs="Arial"/>
          <w:sz w:val="24"/>
          <w:szCs w:val="24"/>
        </w:rPr>
        <w:t>C</w:t>
      </w:r>
      <w:r w:rsidR="00A5216F" w:rsidRPr="00A34125">
        <w:rPr>
          <w:rFonts w:ascii="Arial" w:hAnsi="Arial" w:cs="Arial"/>
          <w:sz w:val="24"/>
          <w:szCs w:val="24"/>
        </w:rPr>
        <w:t xml:space="preserve">. </w:t>
      </w:r>
      <w:r w:rsidR="00A5216F" w:rsidRPr="00A34125">
        <w:rPr>
          <w:rFonts w:ascii="Arial" w:eastAsia="Cambria" w:hAnsi="Arial" w:cs="Arial"/>
          <w:sz w:val="24"/>
          <w:szCs w:val="24"/>
        </w:rPr>
        <w:t>Registration/Recognition/Other Fees for State/National/FIDE Rated/International Championships/Tournaments:</w:t>
      </w:r>
      <w:r w:rsidR="00A5216F" w:rsidRPr="00A34125">
        <w:rPr>
          <w:rFonts w:ascii="Arial" w:eastAsia="Times New Roman" w:hAnsi="Arial" w:cs="Arial"/>
          <w:sz w:val="24"/>
          <w:szCs w:val="24"/>
        </w:rPr>
        <w:tab/>
      </w:r>
    </w:p>
    <w:p w:rsidR="00A5216F" w:rsidRPr="00A34125" w:rsidRDefault="00A5216F" w:rsidP="005F0C63">
      <w:pPr>
        <w:pStyle w:val="ListParagraph"/>
        <w:ind w:left="0"/>
        <w:jc w:val="both"/>
        <w:rPr>
          <w:rFonts w:ascii="Arial" w:eastAsia="Cambria" w:hAnsi="Arial"/>
          <w:sz w:val="24"/>
          <w:szCs w:val="24"/>
        </w:rPr>
      </w:pPr>
      <w:r w:rsidRPr="00A34125">
        <w:rPr>
          <w:rFonts w:ascii="Arial" w:eastAsia="Cambria" w:hAnsi="Arial"/>
          <w:sz w:val="24"/>
          <w:szCs w:val="24"/>
        </w:rPr>
        <w:t xml:space="preserve">Organizers of State/National/ FIDE Rated/ International Championships/Tournaments shall pay to the Association the Registration/Recognition/Other Fees at the rates given below along with the bid form in advance. The application along with the fee shall be sent before </w:t>
      </w:r>
      <w:r w:rsidR="002A3F40" w:rsidRPr="00A34125">
        <w:rPr>
          <w:rFonts w:ascii="Arial" w:eastAsia="Cambria" w:hAnsi="Arial"/>
          <w:sz w:val="24"/>
          <w:szCs w:val="24"/>
        </w:rPr>
        <w:t>two</w:t>
      </w:r>
      <w:r w:rsidRPr="00A34125">
        <w:rPr>
          <w:rFonts w:ascii="Arial" w:eastAsia="Cambria" w:hAnsi="Arial"/>
          <w:sz w:val="24"/>
          <w:szCs w:val="24"/>
        </w:rPr>
        <w:t xml:space="preserve"> months in advance with a detailed proposal and estimated budget to the </w:t>
      </w:r>
      <w:proofErr w:type="gramStart"/>
      <w:r w:rsidR="00620F6B" w:rsidRPr="00A34125">
        <w:rPr>
          <w:rFonts w:ascii="Arial" w:eastAsia="Cambria" w:hAnsi="Arial"/>
          <w:sz w:val="24"/>
          <w:szCs w:val="24"/>
        </w:rPr>
        <w:t xml:space="preserve">ACA </w:t>
      </w:r>
      <w:r w:rsidRPr="00A34125">
        <w:rPr>
          <w:rFonts w:ascii="Arial" w:eastAsia="Cambria" w:hAnsi="Arial"/>
          <w:sz w:val="24"/>
          <w:szCs w:val="24"/>
        </w:rPr>
        <w:t xml:space="preserve"> Secretariat</w:t>
      </w:r>
      <w:proofErr w:type="gramEnd"/>
      <w:r w:rsidRPr="00A34125">
        <w:rPr>
          <w:rFonts w:ascii="Arial" w:eastAsia="Cambria" w:hAnsi="Arial"/>
          <w:sz w:val="24"/>
          <w:szCs w:val="24"/>
        </w:rPr>
        <w:t>.</w:t>
      </w:r>
      <w:r w:rsidR="00D27261" w:rsidRPr="00A34125">
        <w:rPr>
          <w:rFonts w:ascii="Arial" w:eastAsia="Cambria" w:hAnsi="Arial"/>
          <w:sz w:val="24"/>
          <w:szCs w:val="24"/>
        </w:rPr>
        <w:t xml:space="preserve"> </w:t>
      </w:r>
      <w:r w:rsidR="00620F6B" w:rsidRPr="00A34125">
        <w:rPr>
          <w:rFonts w:ascii="Arial" w:eastAsia="Cambria" w:hAnsi="Arial"/>
          <w:sz w:val="24"/>
          <w:szCs w:val="24"/>
        </w:rPr>
        <w:t xml:space="preserve">President/Secretary shall have the right to relax the time </w:t>
      </w:r>
      <w:proofErr w:type="gramStart"/>
      <w:r w:rsidR="00620F6B" w:rsidRPr="00A34125">
        <w:rPr>
          <w:rFonts w:ascii="Arial" w:eastAsia="Cambria" w:hAnsi="Arial"/>
          <w:sz w:val="24"/>
          <w:szCs w:val="24"/>
        </w:rPr>
        <w:t>limit  in</w:t>
      </w:r>
      <w:proofErr w:type="gramEnd"/>
      <w:r w:rsidR="00620F6B" w:rsidRPr="00A34125">
        <w:rPr>
          <w:rFonts w:ascii="Arial" w:eastAsia="Cambria" w:hAnsi="Arial"/>
          <w:sz w:val="24"/>
          <w:szCs w:val="24"/>
        </w:rPr>
        <w:t xml:space="preserve"> case of necessity.</w:t>
      </w:r>
    </w:p>
    <w:p w:rsidR="00A5216F" w:rsidRPr="00A34125" w:rsidRDefault="00A5216F" w:rsidP="005F0C63">
      <w:pPr>
        <w:pStyle w:val="ListParagraph"/>
        <w:ind w:left="0"/>
        <w:jc w:val="both"/>
        <w:rPr>
          <w:rFonts w:ascii="Arial" w:eastAsia="Cambria" w:hAnsi="Arial"/>
          <w:sz w:val="24"/>
          <w:szCs w:val="24"/>
        </w:rPr>
      </w:pPr>
    </w:p>
    <w:tbl>
      <w:tblPr>
        <w:tblW w:w="9138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824"/>
        <w:gridCol w:w="4509"/>
        <w:gridCol w:w="3805"/>
      </w:tblGrid>
      <w:tr w:rsidR="00A34125" w:rsidRPr="00A34125" w:rsidTr="002A3F40">
        <w:trPr>
          <w:trHeight w:val="30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Sl. No.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620F6B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 xml:space="preserve">ANDHRA PRADESH </w:t>
            </w:r>
            <w:r w:rsidR="00A5216F" w:rsidRPr="00A34125">
              <w:rPr>
                <w:rFonts w:ascii="Arial" w:eastAsia="Cambria" w:hAnsi="Arial" w:cs="Arial"/>
                <w:sz w:val="24"/>
                <w:szCs w:val="24"/>
              </w:rPr>
              <w:t>State Chess Championships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 xml:space="preserve">Recognition Fees </w:t>
            </w:r>
            <w:r w:rsidR="002A3F40" w:rsidRPr="00A34125">
              <w:rPr>
                <w:rFonts w:ascii="Arial" w:eastAsia="Cambria" w:hAnsi="Arial" w:cs="Arial"/>
                <w:sz w:val="24"/>
                <w:szCs w:val="24"/>
              </w:rPr>
              <w:t>payable to ACA</w:t>
            </w:r>
          </w:p>
        </w:tc>
      </w:tr>
      <w:tr w:rsidR="00A34125" w:rsidRPr="00A34125" w:rsidTr="002A3F40">
        <w:trPr>
          <w:trHeight w:val="304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2A3F40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All Age Group official championships including blitz and rapid Open &amp; Girls separately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F" w:rsidRPr="00A34125" w:rsidRDefault="002A3F40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proofErr w:type="spellStart"/>
            <w:r w:rsidRPr="00A34125">
              <w:rPr>
                <w:rFonts w:ascii="Arial" w:eastAsia="Cambria" w:hAnsi="Arial" w:cs="Arial"/>
                <w:sz w:val="24"/>
                <w:szCs w:val="24"/>
              </w:rPr>
              <w:t>Rs</w:t>
            </w:r>
            <w:proofErr w:type="spellEnd"/>
            <w:r w:rsidRPr="00A34125">
              <w:rPr>
                <w:rFonts w:ascii="Arial" w:eastAsia="Cambria" w:hAnsi="Arial" w:cs="Arial"/>
                <w:sz w:val="24"/>
                <w:szCs w:val="24"/>
              </w:rPr>
              <w:t>. 2,500/- ( separately for each age group Open &amp; girls)</w:t>
            </w:r>
          </w:p>
        </w:tc>
      </w:tr>
      <w:tr w:rsidR="00A34125" w:rsidRPr="00A34125" w:rsidTr="002A3F40">
        <w:trPr>
          <w:trHeight w:val="304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2A3F40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State Women Championship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F" w:rsidRPr="00A34125" w:rsidRDefault="002A3F40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proofErr w:type="spellStart"/>
            <w:r w:rsidRPr="00A34125">
              <w:rPr>
                <w:rFonts w:ascii="Arial" w:eastAsia="Cambria" w:hAnsi="Arial" w:cs="Arial"/>
                <w:sz w:val="24"/>
                <w:szCs w:val="24"/>
              </w:rPr>
              <w:t>Rs</w:t>
            </w:r>
            <w:proofErr w:type="spellEnd"/>
            <w:r w:rsidRPr="00A34125">
              <w:rPr>
                <w:rFonts w:ascii="Arial" w:eastAsia="Cambria" w:hAnsi="Arial" w:cs="Arial"/>
                <w:sz w:val="24"/>
                <w:szCs w:val="24"/>
              </w:rPr>
              <w:t>. 5,000/-</w:t>
            </w:r>
          </w:p>
        </w:tc>
      </w:tr>
      <w:tr w:rsidR="00A34125" w:rsidRPr="00A34125" w:rsidTr="002A3F40">
        <w:trPr>
          <w:trHeight w:val="304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2A3F40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State Open Cha</w:t>
            </w:r>
            <w:r w:rsidR="00376500" w:rsidRPr="00A34125">
              <w:rPr>
                <w:rFonts w:ascii="Arial" w:eastAsia="Cambria" w:hAnsi="Arial" w:cs="Arial"/>
                <w:sz w:val="24"/>
                <w:szCs w:val="24"/>
              </w:rPr>
              <w:t>mpionship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F" w:rsidRPr="00A34125" w:rsidRDefault="00376500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proofErr w:type="spellStart"/>
            <w:r w:rsidRPr="00A34125">
              <w:rPr>
                <w:rFonts w:ascii="Arial" w:eastAsia="Cambria" w:hAnsi="Arial" w:cs="Arial"/>
                <w:sz w:val="24"/>
                <w:szCs w:val="24"/>
              </w:rPr>
              <w:t>Rs</w:t>
            </w:r>
            <w:proofErr w:type="spellEnd"/>
            <w:r w:rsidRPr="00A34125">
              <w:rPr>
                <w:rFonts w:ascii="Arial" w:eastAsia="Cambria" w:hAnsi="Arial" w:cs="Arial"/>
                <w:sz w:val="24"/>
                <w:szCs w:val="24"/>
              </w:rPr>
              <w:t>. 5,000/-</w:t>
            </w:r>
          </w:p>
        </w:tc>
      </w:tr>
      <w:tr w:rsidR="00A34125" w:rsidRPr="00A34125" w:rsidTr="00376500">
        <w:trPr>
          <w:trHeight w:val="304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F" w:rsidRPr="00A34125" w:rsidRDefault="00376500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Any State Open( Participation of more than one district will be considered as State Open)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F" w:rsidRPr="00A34125" w:rsidRDefault="00745C24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proofErr w:type="spellStart"/>
            <w:r w:rsidRPr="00A34125">
              <w:rPr>
                <w:rFonts w:ascii="Arial" w:eastAsia="Cambria" w:hAnsi="Arial" w:cs="Arial"/>
                <w:sz w:val="24"/>
                <w:szCs w:val="24"/>
              </w:rPr>
              <w:t>Rs</w:t>
            </w:r>
            <w:proofErr w:type="spellEnd"/>
            <w:r w:rsidRPr="00A34125">
              <w:rPr>
                <w:rFonts w:ascii="Arial" w:eastAsia="Cambria" w:hAnsi="Arial" w:cs="Arial"/>
                <w:sz w:val="24"/>
                <w:szCs w:val="24"/>
              </w:rPr>
              <w:t xml:space="preserve">. 5,000/- ( </w:t>
            </w:r>
            <w:proofErr w:type="spellStart"/>
            <w:r w:rsidRPr="00A34125">
              <w:rPr>
                <w:rFonts w:ascii="Arial" w:eastAsia="Cambria" w:hAnsi="Arial" w:cs="Arial"/>
                <w:sz w:val="24"/>
                <w:szCs w:val="24"/>
              </w:rPr>
              <w:t>non refundable</w:t>
            </w:r>
            <w:proofErr w:type="spellEnd"/>
            <w:r w:rsidRPr="00A34125">
              <w:rPr>
                <w:rFonts w:ascii="Arial" w:eastAsia="Cambria" w:hAnsi="Arial" w:cs="Arial"/>
                <w:sz w:val="24"/>
                <w:szCs w:val="24"/>
              </w:rPr>
              <w:t>)</w:t>
            </w:r>
          </w:p>
        </w:tc>
      </w:tr>
      <w:tr w:rsidR="00A34125" w:rsidRPr="00A34125" w:rsidTr="00376500">
        <w:trPr>
          <w:trHeight w:val="304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F" w:rsidRPr="00A34125" w:rsidRDefault="00376500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FIDE Rating Tournaments  including International tournaments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F" w:rsidRPr="00A34125" w:rsidRDefault="00376500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2% of the prize fund</w:t>
            </w:r>
          </w:p>
        </w:tc>
      </w:tr>
      <w:tr w:rsidR="00A5216F" w:rsidRPr="00A34125" w:rsidTr="00376500">
        <w:trPr>
          <w:trHeight w:val="304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F" w:rsidRPr="00A34125" w:rsidRDefault="00376500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 xml:space="preserve">National Official Tournaments 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F" w:rsidRPr="00A34125" w:rsidRDefault="00376500" w:rsidP="005F0C63">
            <w:pPr>
              <w:spacing w:after="0" w:line="240" w:lineRule="auto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A34125">
              <w:rPr>
                <w:rFonts w:ascii="Arial" w:eastAsia="Cambria" w:hAnsi="Arial" w:cs="Arial"/>
                <w:sz w:val="24"/>
                <w:szCs w:val="24"/>
              </w:rPr>
              <w:t>Same as per state championship regulations</w:t>
            </w:r>
            <w:r w:rsidR="000B05C3" w:rsidRPr="00A34125">
              <w:rPr>
                <w:rFonts w:ascii="Arial" w:eastAsia="Cambria" w:hAnsi="Arial" w:cs="Arial"/>
                <w:sz w:val="24"/>
                <w:szCs w:val="24"/>
              </w:rPr>
              <w:t xml:space="preserve"> (</w:t>
            </w:r>
            <w:proofErr w:type="spellStart"/>
            <w:r w:rsidR="000B05C3" w:rsidRPr="00A34125">
              <w:rPr>
                <w:rFonts w:ascii="Arial" w:eastAsia="Cambria" w:hAnsi="Arial" w:cs="Arial"/>
                <w:sz w:val="24"/>
                <w:szCs w:val="24"/>
              </w:rPr>
              <w:t>i.e</w:t>
            </w:r>
            <w:proofErr w:type="spellEnd"/>
            <w:r w:rsidR="000B05C3" w:rsidRPr="00A34125">
              <w:rPr>
                <w:rFonts w:ascii="Arial" w:eastAsia="Cambria" w:hAnsi="Arial" w:cs="Arial"/>
                <w:sz w:val="24"/>
                <w:szCs w:val="24"/>
              </w:rPr>
              <w:t xml:space="preserve">  Registration fee is 5000 per each category )</w:t>
            </w:r>
          </w:p>
        </w:tc>
      </w:tr>
    </w:tbl>
    <w:p w:rsidR="00A5216F" w:rsidRPr="00A34125" w:rsidRDefault="00A5216F" w:rsidP="005F0C63">
      <w:pPr>
        <w:pStyle w:val="ListParagraph"/>
        <w:ind w:left="0"/>
        <w:jc w:val="both"/>
        <w:rPr>
          <w:rFonts w:ascii="Arial" w:eastAsia="Cambria" w:hAnsi="Arial"/>
          <w:sz w:val="24"/>
          <w:szCs w:val="24"/>
        </w:rPr>
      </w:pPr>
    </w:p>
    <w:p w:rsidR="00745C24" w:rsidRPr="00A34125" w:rsidRDefault="00745C24" w:rsidP="005F0C63">
      <w:pPr>
        <w:pStyle w:val="ListParagraph"/>
        <w:ind w:left="0"/>
        <w:jc w:val="both"/>
        <w:rPr>
          <w:rFonts w:ascii="Arial" w:eastAsia="Cambria" w:hAnsi="Arial"/>
          <w:sz w:val="24"/>
          <w:szCs w:val="24"/>
        </w:rPr>
      </w:pPr>
      <w:r w:rsidRPr="00A34125">
        <w:rPr>
          <w:rFonts w:ascii="Arial" w:eastAsia="Cambria" w:hAnsi="Arial"/>
          <w:sz w:val="24"/>
          <w:szCs w:val="24"/>
        </w:rPr>
        <w:t>Registration fee/</w:t>
      </w:r>
      <w:proofErr w:type="gramStart"/>
      <w:r w:rsidRPr="00A34125">
        <w:rPr>
          <w:rFonts w:ascii="Arial" w:eastAsia="Cambria" w:hAnsi="Arial"/>
          <w:sz w:val="24"/>
          <w:szCs w:val="24"/>
        </w:rPr>
        <w:t>EMD  paid</w:t>
      </w:r>
      <w:proofErr w:type="gramEnd"/>
      <w:r w:rsidRPr="00A34125">
        <w:rPr>
          <w:rFonts w:ascii="Arial" w:eastAsia="Cambria" w:hAnsi="Arial"/>
          <w:sz w:val="24"/>
          <w:szCs w:val="24"/>
        </w:rPr>
        <w:t xml:space="preserve"> will be refunded to the organisor of the event in case of Non-FIDE events by the ACA after the completion of tournament.</w:t>
      </w:r>
    </w:p>
    <w:p w:rsidR="00745C24" w:rsidRPr="00A34125" w:rsidRDefault="00745C24" w:rsidP="005F0C63">
      <w:pPr>
        <w:pStyle w:val="ListParagraph"/>
        <w:ind w:left="0"/>
        <w:jc w:val="both"/>
        <w:rPr>
          <w:rFonts w:ascii="Arial" w:eastAsia="Cambria" w:hAnsi="Arial"/>
          <w:sz w:val="24"/>
          <w:szCs w:val="24"/>
        </w:rPr>
      </w:pPr>
    </w:p>
    <w:p w:rsidR="00A5216F" w:rsidRPr="00A34125" w:rsidRDefault="00CB34CB" w:rsidP="005F0C63">
      <w:pPr>
        <w:pStyle w:val="ListParagraph"/>
        <w:ind w:left="0"/>
        <w:jc w:val="both"/>
        <w:rPr>
          <w:rFonts w:ascii="Arial" w:eastAsia="Cambria" w:hAnsi="Arial"/>
          <w:sz w:val="24"/>
          <w:szCs w:val="24"/>
        </w:rPr>
      </w:pPr>
      <w:r w:rsidRPr="00A34125">
        <w:rPr>
          <w:rFonts w:ascii="Arial" w:eastAsia="Cambria" w:hAnsi="Arial"/>
          <w:sz w:val="24"/>
          <w:szCs w:val="24"/>
        </w:rPr>
        <w:t>D</w:t>
      </w:r>
      <w:r w:rsidR="00A5216F" w:rsidRPr="00A34125">
        <w:rPr>
          <w:rFonts w:ascii="Arial" w:eastAsia="Cambria" w:hAnsi="Arial"/>
          <w:sz w:val="24"/>
          <w:szCs w:val="24"/>
        </w:rPr>
        <w:t>. The Examination fee for the State Arbiter</w:t>
      </w:r>
      <w:r w:rsidR="00D36B4F" w:rsidRPr="00A34125">
        <w:rPr>
          <w:rFonts w:ascii="Arial" w:eastAsia="Cambria" w:hAnsi="Arial"/>
          <w:sz w:val="24"/>
          <w:szCs w:val="24"/>
        </w:rPr>
        <w:t>&amp; State Coach</w:t>
      </w:r>
      <w:r w:rsidR="00A5216F" w:rsidRPr="00A34125">
        <w:rPr>
          <w:rFonts w:ascii="Arial" w:eastAsia="Cambria" w:hAnsi="Arial"/>
          <w:sz w:val="24"/>
          <w:szCs w:val="24"/>
        </w:rPr>
        <w:t xml:space="preserve"> is</w:t>
      </w:r>
      <w:r w:rsidR="00376500" w:rsidRPr="00A34125">
        <w:rPr>
          <w:rFonts w:ascii="Arial" w:eastAsia="Cambria" w:hAnsi="Arial"/>
          <w:sz w:val="24"/>
          <w:szCs w:val="24"/>
        </w:rPr>
        <w:t xml:space="preserve"> </w:t>
      </w:r>
      <w:proofErr w:type="spellStart"/>
      <w:r w:rsidR="00376500" w:rsidRPr="00A34125">
        <w:rPr>
          <w:rFonts w:ascii="Arial" w:eastAsia="Cambria" w:hAnsi="Arial"/>
          <w:sz w:val="24"/>
          <w:szCs w:val="24"/>
        </w:rPr>
        <w:t>Rs</w:t>
      </w:r>
      <w:proofErr w:type="spellEnd"/>
      <w:r w:rsidR="00376500" w:rsidRPr="00A34125">
        <w:rPr>
          <w:rFonts w:ascii="Arial" w:eastAsia="Cambria" w:hAnsi="Arial"/>
          <w:sz w:val="24"/>
          <w:szCs w:val="24"/>
        </w:rPr>
        <w:t xml:space="preserve">. 1,000/- </w:t>
      </w:r>
      <w:r w:rsidR="0027038F" w:rsidRPr="00A34125">
        <w:rPr>
          <w:rFonts w:ascii="Arial" w:eastAsia="Cambria" w:hAnsi="Arial"/>
          <w:sz w:val="24"/>
          <w:szCs w:val="24"/>
        </w:rPr>
        <w:t xml:space="preserve"> per participant for online and </w:t>
      </w:r>
      <w:proofErr w:type="spellStart"/>
      <w:r w:rsidR="0027038F" w:rsidRPr="00A34125">
        <w:rPr>
          <w:rFonts w:ascii="Arial" w:eastAsia="Cambria" w:hAnsi="Arial"/>
          <w:sz w:val="24"/>
          <w:szCs w:val="24"/>
        </w:rPr>
        <w:t>Rs</w:t>
      </w:r>
      <w:proofErr w:type="spellEnd"/>
      <w:r w:rsidR="0027038F" w:rsidRPr="00A34125">
        <w:rPr>
          <w:rFonts w:ascii="Arial" w:eastAsia="Cambria" w:hAnsi="Arial"/>
          <w:sz w:val="24"/>
          <w:szCs w:val="24"/>
        </w:rPr>
        <w:t xml:space="preserve">. 2,000/- off line. </w:t>
      </w:r>
    </w:p>
    <w:p w:rsidR="00A5216F" w:rsidRPr="00A34125" w:rsidRDefault="00A5216F" w:rsidP="005F0C63">
      <w:pPr>
        <w:pStyle w:val="ListParagraph"/>
        <w:ind w:left="0"/>
        <w:jc w:val="both"/>
        <w:rPr>
          <w:rFonts w:ascii="Arial" w:eastAsia="Cambria" w:hAnsi="Arial"/>
          <w:sz w:val="24"/>
          <w:szCs w:val="24"/>
        </w:rPr>
      </w:pPr>
    </w:p>
    <w:p w:rsidR="00A5216F" w:rsidRDefault="00CB34CB" w:rsidP="005F0C63">
      <w:pPr>
        <w:pStyle w:val="ListParagraph"/>
        <w:ind w:left="0"/>
        <w:jc w:val="both"/>
        <w:rPr>
          <w:rFonts w:ascii="Arial" w:eastAsia="Cambria" w:hAnsi="Arial"/>
          <w:sz w:val="24"/>
          <w:szCs w:val="24"/>
        </w:rPr>
      </w:pPr>
      <w:r w:rsidRPr="00A34125">
        <w:rPr>
          <w:rFonts w:ascii="Arial" w:eastAsia="Cambria" w:hAnsi="Arial"/>
          <w:sz w:val="24"/>
          <w:szCs w:val="24"/>
        </w:rPr>
        <w:t>E</w:t>
      </w:r>
      <w:r w:rsidR="00A5216F" w:rsidRPr="00A34125">
        <w:rPr>
          <w:rFonts w:ascii="Arial" w:eastAsia="Cambria" w:hAnsi="Arial"/>
          <w:sz w:val="24"/>
          <w:szCs w:val="24"/>
        </w:rPr>
        <w:t>. The prize money</w:t>
      </w:r>
      <w:r w:rsidR="00376500" w:rsidRPr="00A34125">
        <w:rPr>
          <w:rFonts w:ascii="Arial" w:eastAsia="Cambria" w:hAnsi="Arial"/>
          <w:sz w:val="24"/>
          <w:szCs w:val="24"/>
        </w:rPr>
        <w:t xml:space="preserve">&amp; player / official </w:t>
      </w:r>
      <w:proofErr w:type="gramStart"/>
      <w:r w:rsidR="00376500" w:rsidRPr="00A34125">
        <w:rPr>
          <w:rFonts w:ascii="Arial" w:eastAsia="Cambria" w:hAnsi="Arial"/>
          <w:sz w:val="24"/>
          <w:szCs w:val="24"/>
        </w:rPr>
        <w:t xml:space="preserve">facilities </w:t>
      </w:r>
      <w:r w:rsidR="00A5216F" w:rsidRPr="00A34125">
        <w:rPr>
          <w:rFonts w:ascii="Arial" w:eastAsia="Cambria" w:hAnsi="Arial"/>
          <w:sz w:val="24"/>
          <w:szCs w:val="24"/>
        </w:rPr>
        <w:t xml:space="preserve"> for</w:t>
      </w:r>
      <w:proofErr w:type="gramEnd"/>
      <w:r w:rsidR="00A5216F" w:rsidRPr="00A34125">
        <w:rPr>
          <w:rFonts w:ascii="Arial" w:eastAsia="Cambria" w:hAnsi="Arial"/>
          <w:sz w:val="24"/>
          <w:szCs w:val="24"/>
        </w:rPr>
        <w:t xml:space="preserve"> all State Championships</w:t>
      </w:r>
      <w:r w:rsidR="001E099A" w:rsidRPr="00A34125">
        <w:rPr>
          <w:rFonts w:ascii="Arial" w:eastAsia="Cambria" w:hAnsi="Arial"/>
          <w:sz w:val="24"/>
          <w:szCs w:val="24"/>
        </w:rPr>
        <w:t xml:space="preserve">/ State Opens/ FIDE Rating /National Tournaments </w:t>
      </w:r>
      <w:r w:rsidR="00A5216F" w:rsidRPr="00A34125">
        <w:rPr>
          <w:rFonts w:ascii="Arial" w:eastAsia="Cambria" w:hAnsi="Arial"/>
          <w:sz w:val="24"/>
          <w:szCs w:val="24"/>
        </w:rPr>
        <w:t xml:space="preserve"> are as follows</w:t>
      </w:r>
      <w:r w:rsidR="00A34125">
        <w:rPr>
          <w:rFonts w:ascii="Arial" w:eastAsia="Cambria" w:hAnsi="Arial"/>
          <w:sz w:val="24"/>
          <w:szCs w:val="24"/>
        </w:rPr>
        <w:t>:</w:t>
      </w:r>
    </w:p>
    <w:p w:rsidR="00A34125" w:rsidRPr="00A34125" w:rsidRDefault="00A34125" w:rsidP="005F0C63">
      <w:pPr>
        <w:pStyle w:val="ListParagraph"/>
        <w:ind w:left="0"/>
        <w:jc w:val="both"/>
        <w:rPr>
          <w:rFonts w:ascii="Arial" w:eastAsia="Cambria" w:hAnsi="Arial"/>
          <w:sz w:val="24"/>
          <w:szCs w:val="24"/>
        </w:rPr>
      </w:pPr>
    </w:p>
    <w:tbl>
      <w:tblPr>
        <w:tblW w:w="9421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633"/>
        <w:gridCol w:w="3118"/>
        <w:gridCol w:w="5670"/>
      </w:tblGrid>
      <w:tr w:rsidR="00A34125" w:rsidRPr="00A34125" w:rsidTr="001E099A">
        <w:trPr>
          <w:trHeight w:val="4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Sl. No</w:t>
            </w:r>
          </w:p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6F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Event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6F" w:rsidRPr="00A34125" w:rsidRDefault="00C10327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Organisers</w:t>
            </w:r>
            <w:r w:rsidR="001E099A" w:rsidRPr="00A34125">
              <w:rPr>
                <w:rFonts w:ascii="Arial" w:eastAsia="Times New Roman" w:hAnsi="Arial" w:cs="Arial"/>
                <w:sz w:val="24"/>
                <w:szCs w:val="24"/>
              </w:rPr>
              <w:t>protocol</w:t>
            </w:r>
            <w:proofErr w:type="spellEnd"/>
          </w:p>
        </w:tc>
      </w:tr>
      <w:tr w:rsidR="00A34125" w:rsidRPr="00A34125" w:rsidTr="001E099A">
        <w:trPr>
          <w:trHeight w:val="4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F" w:rsidRPr="00A34125" w:rsidRDefault="001E099A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ANDHRA PRADESH State Chess </w:t>
            </w:r>
            <w:proofErr w:type="spell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Championships</w:t>
            </w:r>
            <w:r w:rsidR="00376500" w:rsidRPr="00A34125">
              <w:rPr>
                <w:rFonts w:ascii="Arial" w:eastAsia="Times New Roman" w:hAnsi="Arial" w:cs="Arial"/>
                <w:sz w:val="24"/>
                <w:szCs w:val="24"/>
              </w:rPr>
              <w:t>or</w:t>
            </w:r>
            <w:proofErr w:type="spellEnd"/>
            <w:r w:rsidR="00376500"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All official championships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261" w:rsidRPr="00A34125" w:rsidRDefault="00C10327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Prize Money</w:t>
            </w:r>
          </w:p>
          <w:p w:rsidR="00D27261" w:rsidRPr="00A34125" w:rsidRDefault="00D27261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 w:rsidR="00745C24" w:rsidRPr="00A34125">
              <w:rPr>
                <w:rFonts w:ascii="Arial" w:eastAsia="Times New Roman" w:hAnsi="Arial" w:cs="Arial"/>
                <w:sz w:val="24"/>
                <w:szCs w:val="24"/>
              </w:rPr>
              <w:t>or U/7,9,11 Boys and girls</w:t>
            </w:r>
            <w:r w:rsidR="007D3ECB"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separately and </w:t>
            </w:r>
            <w:proofErr w:type="spellStart"/>
            <w:proofErr w:type="gramStart"/>
            <w:r w:rsidR="007D3ECB" w:rsidRPr="00A34125">
              <w:rPr>
                <w:rFonts w:ascii="Arial" w:eastAsia="Times New Roman" w:hAnsi="Arial" w:cs="Arial"/>
                <w:sz w:val="24"/>
                <w:szCs w:val="24"/>
              </w:rPr>
              <w:t>Blitze</w:t>
            </w:r>
            <w:proofErr w:type="spellEnd"/>
            <w:r w:rsidR="00745C24"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 should</w:t>
            </w:r>
            <w:proofErr w:type="gramEnd"/>
            <w:r w:rsidR="00745C24"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be minimum 10,000/- </w:t>
            </w: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27261" w:rsidRPr="00A34125" w:rsidRDefault="00745C24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For U13, 15,17,</w:t>
            </w:r>
            <w:proofErr w:type="gram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19 </w:t>
            </w:r>
            <w:r w:rsidR="007D3ECB" w:rsidRPr="00A3412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proofErr w:type="gramEnd"/>
            <w:r w:rsidR="007D3ECB"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7D3ECB" w:rsidRPr="00A34125">
              <w:rPr>
                <w:rFonts w:ascii="Arial" w:eastAsia="Times New Roman" w:hAnsi="Arial" w:cs="Arial"/>
                <w:sz w:val="24"/>
                <w:szCs w:val="24"/>
              </w:rPr>
              <w:t>Amature</w:t>
            </w:r>
            <w:proofErr w:type="spellEnd"/>
            <w:r w:rsidR="007D3ECB" w:rsidRPr="00A34125">
              <w:rPr>
                <w:rFonts w:ascii="Arial" w:eastAsia="Times New Roman" w:hAnsi="Arial" w:cs="Arial"/>
                <w:sz w:val="24"/>
                <w:szCs w:val="24"/>
              </w:rPr>
              <w:t>, Rapid, State Women mi</w:t>
            </w:r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nimum prize money is </w:t>
            </w:r>
            <w:proofErr w:type="spell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Rs</w:t>
            </w:r>
            <w:proofErr w:type="spell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. 30,000/-. </w:t>
            </w:r>
          </w:p>
          <w:p w:rsidR="00D27261" w:rsidRPr="00A34125" w:rsidRDefault="00745C24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For State </w:t>
            </w:r>
            <w:proofErr w:type="gram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Men </w:t>
            </w:r>
            <w:r w:rsidR="007D3ECB" w:rsidRPr="00A3412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proofErr w:type="gramEnd"/>
            <w:r w:rsidR="007D3ECB"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State Team, minimum prize money is </w:t>
            </w:r>
            <w:proofErr w:type="spellStart"/>
            <w:r w:rsidR="007D3ECB" w:rsidRPr="00A34125">
              <w:rPr>
                <w:rFonts w:ascii="Arial" w:eastAsia="Times New Roman" w:hAnsi="Arial" w:cs="Arial"/>
                <w:sz w:val="24"/>
                <w:szCs w:val="24"/>
              </w:rPr>
              <w:t>Rs</w:t>
            </w:r>
            <w:proofErr w:type="spellEnd"/>
            <w:r w:rsidR="007D3ECB" w:rsidRPr="00A34125">
              <w:rPr>
                <w:rFonts w:ascii="Arial" w:eastAsia="Times New Roman" w:hAnsi="Arial" w:cs="Arial"/>
                <w:sz w:val="24"/>
                <w:szCs w:val="24"/>
              </w:rPr>
              <w:t>. 50,000/-</w:t>
            </w:r>
            <w:r w:rsidR="00D27261" w:rsidRPr="00A3412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C10327" w:rsidRPr="00A34125" w:rsidRDefault="007D3ECB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For State Schools minimum 2 entries to be awarded in each category.</w:t>
            </w:r>
          </w:p>
          <w:p w:rsidR="007D3ECB" w:rsidRPr="00A34125" w:rsidRDefault="007D3ECB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ACA entry fee share for non-fide events is 20% to be paid by the organisor for all official state championships.</w:t>
            </w:r>
          </w:p>
          <w:p w:rsidR="00D27261" w:rsidRPr="00A34125" w:rsidRDefault="00D27261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Duration:</w:t>
            </w:r>
          </w:p>
          <w:p w:rsidR="007D3ECB" w:rsidRPr="00A34125" w:rsidRDefault="007D3ECB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Non FIDE </w:t>
            </w:r>
            <w:proofErr w:type="gram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events :</w:t>
            </w:r>
            <w:proofErr w:type="gram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Minimum 3 days</w:t>
            </w:r>
          </w:p>
          <w:p w:rsidR="007D3ECB" w:rsidRPr="00A34125" w:rsidRDefault="007D3ECB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FIDe</w:t>
            </w:r>
            <w:proofErr w:type="spell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events: Minimum 4 days.</w:t>
            </w:r>
          </w:p>
          <w:p w:rsidR="00D27261" w:rsidRPr="00A34125" w:rsidRDefault="00D27261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10327" w:rsidRPr="00A34125" w:rsidRDefault="00C10327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Venue</w:t>
            </w: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C10327" w:rsidRPr="00A34125" w:rsidRDefault="00C10327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Organizer should provide good playing conditions as per the FIDE /AICF Rules and regulations.  </w:t>
            </w:r>
          </w:p>
          <w:p w:rsidR="00C10327" w:rsidRPr="00A34125" w:rsidRDefault="00C10327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10327" w:rsidRPr="00A34125" w:rsidRDefault="00C10327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Lodging</w:t>
            </w: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A5216F" w:rsidRPr="00A34125" w:rsidRDefault="00C10327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Dormitory Accommodation is mandatory for all selected </w:t>
            </w:r>
            <w:proofErr w:type="gram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( Normal</w:t>
            </w:r>
            <w:proofErr w:type="gram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) players.  </w:t>
            </w:r>
          </w:p>
          <w:p w:rsidR="00C10327" w:rsidRPr="00A34125" w:rsidRDefault="00C10327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10327" w:rsidRPr="00A34125" w:rsidRDefault="00C10327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Boarding</w:t>
            </w:r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Organiser</w:t>
            </w:r>
            <w:proofErr w:type="spell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should provide the lunch to all players </w:t>
            </w: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on payment</w:t>
            </w:r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near to the venue.  The cost to be borne by the District Associations with respect to Normal </w:t>
            </w:r>
            <w:proofErr w:type="gram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( selected</w:t>
            </w:r>
            <w:proofErr w:type="gram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) entries of their particular districts. </w:t>
            </w:r>
          </w:p>
          <w:p w:rsidR="00C10327" w:rsidRPr="00A34125" w:rsidRDefault="00C10327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C10327" w:rsidRPr="00A34125" w:rsidRDefault="00C10327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Dress Code:</w:t>
            </w:r>
          </w:p>
          <w:p w:rsidR="001E099A" w:rsidRPr="00A34125" w:rsidRDefault="00C10327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organizer should provide two T-shirts with Andhra Chess Association name &amp; logo to each selected player</w:t>
            </w:r>
            <w:r w:rsidR="001E099A"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and Manager appointed by </w:t>
            </w:r>
            <w:proofErr w:type="gramStart"/>
            <w:r w:rsidR="001E099A" w:rsidRPr="00A34125">
              <w:rPr>
                <w:rFonts w:ascii="Arial" w:eastAsia="Times New Roman" w:hAnsi="Arial" w:cs="Arial"/>
                <w:sz w:val="24"/>
                <w:szCs w:val="24"/>
              </w:rPr>
              <w:t>ACA..</w:t>
            </w:r>
            <w:proofErr w:type="gramEnd"/>
            <w:r w:rsidR="001E099A"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For Special entries to National championship </w:t>
            </w:r>
            <w:proofErr w:type="spellStart"/>
            <w:r w:rsidR="001E099A" w:rsidRPr="00A34125">
              <w:rPr>
                <w:rFonts w:ascii="Arial" w:eastAsia="Times New Roman" w:hAnsi="Arial" w:cs="Arial"/>
                <w:sz w:val="24"/>
                <w:szCs w:val="24"/>
              </w:rPr>
              <w:t>organiser</w:t>
            </w:r>
            <w:proofErr w:type="spellEnd"/>
            <w:r w:rsidR="001E099A"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should provide 2 T-shirts on payment.</w:t>
            </w:r>
          </w:p>
          <w:p w:rsidR="001E099A" w:rsidRPr="00A34125" w:rsidRDefault="001E099A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99A" w:rsidRPr="00A34125" w:rsidRDefault="001E099A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Travel expenses</w:t>
            </w:r>
          </w:p>
          <w:p w:rsidR="001E099A" w:rsidRPr="00A34125" w:rsidRDefault="001E099A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Concessional Train fare to be provided to all selected players and Manager appointed by the organizer.</w:t>
            </w:r>
          </w:p>
          <w:p w:rsidR="001E099A" w:rsidRPr="00A34125" w:rsidRDefault="001E099A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99A" w:rsidRPr="00A34125" w:rsidRDefault="001E099A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Lumpsum</w:t>
            </w:r>
            <w:proofErr w:type="spellEnd"/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amount:</w:t>
            </w:r>
          </w:p>
          <w:p w:rsidR="002F0463" w:rsidRPr="00A34125" w:rsidRDefault="001E099A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A </w:t>
            </w:r>
            <w:proofErr w:type="spell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lumpsum</w:t>
            </w:r>
            <w:proofErr w:type="spell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grant of </w:t>
            </w:r>
            <w:proofErr w:type="spell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Rs</w:t>
            </w:r>
            <w:proofErr w:type="spell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. 500/- to be given to all selected players and Manager appointed by ACA.</w:t>
            </w: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10327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Certificates</w:t>
            </w: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Participation Certificates to be provided to all participants which contain place, points secured by </w:t>
            </w:r>
            <w:r w:rsidRPr="00A341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the player. The certificate should contain the President, Secretary of ACA, Chief Arbiter &amp; </w:t>
            </w:r>
            <w:proofErr w:type="spell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organiser</w:t>
            </w:r>
            <w:proofErr w:type="spell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name.(</w:t>
            </w:r>
            <w:proofErr w:type="gram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At least one signature must original).  Merit certificates will be provided by the Andhra Chess Association after entering the details in the certificate register maintained.</w:t>
            </w: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AICF Registration</w:t>
            </w: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2F0463" w:rsidRPr="00A34125" w:rsidRDefault="00565045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organiser</w:t>
            </w:r>
            <w:proofErr w:type="spellEnd"/>
            <w:r w:rsidR="002F0463"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should ensure latest AICF renewal for all the players.</w:t>
            </w: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Acceptance of entries:</w:t>
            </w: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Acceptance of entries should be through apchess.org only.</w:t>
            </w:r>
            <w:r w:rsidR="00D27261"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7D3ECB" w:rsidRPr="00A34125">
              <w:rPr>
                <w:rFonts w:ascii="Arial" w:eastAsia="Times New Roman" w:hAnsi="Arial" w:cs="Arial"/>
                <w:sz w:val="24"/>
                <w:szCs w:val="24"/>
              </w:rPr>
              <w:t>( or</w:t>
            </w:r>
            <w:proofErr w:type="gramEnd"/>
            <w:r w:rsidR="007D3ECB" w:rsidRPr="00A34125">
              <w:rPr>
                <w:rFonts w:ascii="Arial" w:eastAsia="Times New Roman" w:hAnsi="Arial" w:cs="Arial"/>
                <w:sz w:val="24"/>
                <w:szCs w:val="24"/>
              </w:rPr>
              <w:t>) any of the mode mentioned by the ACA in prospectus.</w:t>
            </w:r>
          </w:p>
          <w:p w:rsidR="00565045" w:rsidRPr="00A34125" w:rsidRDefault="00565045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5045" w:rsidRPr="00A34125" w:rsidRDefault="00565045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Appointment of Arbiter</w:t>
            </w: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565045" w:rsidRPr="00A34125" w:rsidRDefault="00565045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ACA alone will appoint Chief Arbiter &amp; Dy. Chief Arbiter for the tournament. </w:t>
            </w:r>
            <w:proofErr w:type="spell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Organiser</w:t>
            </w:r>
            <w:proofErr w:type="spell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can choose for assistant arbiters.</w:t>
            </w:r>
          </w:p>
          <w:p w:rsidR="00565045" w:rsidRPr="00A34125" w:rsidRDefault="00565045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5045" w:rsidRPr="00A34125" w:rsidRDefault="00565045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Other issues not discussed:</w:t>
            </w:r>
          </w:p>
          <w:p w:rsidR="00565045" w:rsidRPr="00A34125" w:rsidRDefault="00565045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Organiser</w:t>
            </w:r>
            <w:proofErr w:type="spell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should follow the FIDE/AICF/ACA rules and regulations with regard to the issues not discussed.</w:t>
            </w:r>
          </w:p>
        </w:tc>
      </w:tr>
      <w:tr w:rsidR="00A34125" w:rsidRPr="00A34125" w:rsidTr="001E099A">
        <w:trPr>
          <w:trHeight w:val="4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F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State Open Tournaments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Prize </w:t>
            </w:r>
            <w:proofErr w:type="gramStart"/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Money </w:t>
            </w: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proofErr w:type="gramEnd"/>
          </w:p>
          <w:p w:rsidR="002F0463" w:rsidRPr="00A34125" w:rsidRDefault="007D3ECB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Minimum prize money should be 30,000/-</w:t>
            </w: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Venue</w:t>
            </w: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Organizer should provide good playing conditions as per the FIDE /AICF Rules and regulations.  </w:t>
            </w: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Lodging</w:t>
            </w:r>
            <w:r w:rsidR="00D27261"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&amp;</w:t>
            </w:r>
            <w:r w:rsidR="00D27261"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Boarding</w:t>
            </w:r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="00565045" w:rsidRPr="00A34125">
              <w:rPr>
                <w:rFonts w:ascii="Arial" w:eastAsia="Times New Roman" w:hAnsi="Arial" w:cs="Arial"/>
                <w:sz w:val="24"/>
                <w:szCs w:val="24"/>
              </w:rPr>
              <w:t>Organiser</w:t>
            </w:r>
            <w:proofErr w:type="spell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choice. </w:t>
            </w:r>
            <w:proofErr w:type="gram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However</w:t>
            </w:r>
            <w:proofErr w:type="gram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should provide the facilities mentioned in the prospectus. </w:t>
            </w: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Certificates </w:t>
            </w:r>
          </w:p>
          <w:p w:rsidR="00A5216F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Participation Certificates to be provided to all participants which contain place, points secured by the player. The certificate should contain the President, Secretary of ACA, Chief Arbiter &amp;</w:t>
            </w:r>
            <w:r w:rsidR="00D27261"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organizer </w:t>
            </w:r>
            <w:proofErr w:type="gram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name.(</w:t>
            </w:r>
            <w:proofErr w:type="gram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At least one signature must original).  </w:t>
            </w: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AICF Registration</w:t>
            </w: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2F0463" w:rsidRPr="00A34125" w:rsidRDefault="00565045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organiser</w:t>
            </w:r>
            <w:proofErr w:type="spellEnd"/>
            <w:r w:rsidR="002F0463"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should ensure latest AICF renewal for all the players.</w:t>
            </w:r>
          </w:p>
          <w:p w:rsidR="00565045" w:rsidRPr="00A34125" w:rsidRDefault="00565045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Acceptance of entries:</w:t>
            </w:r>
          </w:p>
          <w:p w:rsidR="002F0463" w:rsidRPr="00A34125" w:rsidRDefault="002F0463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Acceptance of entries should be through apchess.org only.</w:t>
            </w:r>
          </w:p>
          <w:p w:rsidR="00565045" w:rsidRPr="00A34125" w:rsidRDefault="00565045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5045" w:rsidRPr="00A34125" w:rsidRDefault="00565045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Appointment of Arbiter</w:t>
            </w: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565045" w:rsidRPr="00A34125" w:rsidRDefault="00565045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Organiser</w:t>
            </w:r>
            <w:proofErr w:type="spell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can appoint Chief Arbiter in consultation with ACA and other arbiters are </w:t>
            </w:r>
            <w:proofErr w:type="spell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organisers</w:t>
            </w:r>
            <w:proofErr w:type="spell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choice.</w:t>
            </w:r>
          </w:p>
          <w:p w:rsidR="00565045" w:rsidRPr="00A34125" w:rsidRDefault="00565045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65045" w:rsidRPr="00A34125" w:rsidRDefault="00565045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Other issues not discussed:</w:t>
            </w:r>
          </w:p>
          <w:p w:rsidR="00565045" w:rsidRPr="00A34125" w:rsidRDefault="00565045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organizer should follow the FIDE/AICF/ACA rules and regulations with regard to the issues not discussed.</w:t>
            </w:r>
          </w:p>
        </w:tc>
      </w:tr>
      <w:tr w:rsidR="00A5216F" w:rsidRPr="00A34125" w:rsidTr="001E099A">
        <w:trPr>
          <w:trHeight w:val="4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F" w:rsidRPr="00A34125" w:rsidRDefault="00565045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FIDE/International /National </w:t>
            </w:r>
            <w:r w:rsidR="00272EF1" w:rsidRPr="00A34125">
              <w:rPr>
                <w:rFonts w:ascii="Arial" w:eastAsia="Times New Roman" w:hAnsi="Arial" w:cs="Arial"/>
                <w:sz w:val="24"/>
                <w:szCs w:val="24"/>
              </w:rPr>
              <w:t>Tournaments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16F" w:rsidRPr="00A34125" w:rsidRDefault="00272EF1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Organiser</w:t>
            </w:r>
            <w:proofErr w:type="spell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should follow the rules of State Open Tournaments. In addition, </w:t>
            </w:r>
            <w:proofErr w:type="spellStart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>organiser</w:t>
            </w:r>
            <w:proofErr w:type="spellEnd"/>
            <w:r w:rsidRPr="00A34125">
              <w:rPr>
                <w:rFonts w:ascii="Arial" w:eastAsia="Times New Roman" w:hAnsi="Arial" w:cs="Arial"/>
                <w:sz w:val="24"/>
                <w:szCs w:val="24"/>
              </w:rPr>
              <w:t xml:space="preserve"> should follow the directions of AICF/FIDE rules and regulations with regard to International/ National tournaments.</w:t>
            </w:r>
          </w:p>
        </w:tc>
      </w:tr>
    </w:tbl>
    <w:p w:rsidR="00A5216F" w:rsidRPr="00A34125" w:rsidRDefault="00A5216F" w:rsidP="005F0C63">
      <w:pPr>
        <w:pStyle w:val="ListParagraph"/>
        <w:ind w:left="0"/>
        <w:jc w:val="both"/>
        <w:rPr>
          <w:rFonts w:ascii="Arial" w:eastAsia="Cambria" w:hAnsi="Arial"/>
          <w:sz w:val="24"/>
          <w:szCs w:val="24"/>
        </w:rPr>
      </w:pPr>
    </w:p>
    <w:p w:rsidR="00A5216F" w:rsidRPr="00A34125" w:rsidRDefault="00CB34CB" w:rsidP="005F0C63">
      <w:pPr>
        <w:tabs>
          <w:tab w:val="left" w:pos="180"/>
          <w:tab w:val="left" w:pos="360"/>
          <w:tab w:val="left" w:pos="720"/>
        </w:tabs>
        <w:spacing w:line="0" w:lineRule="atLeast"/>
        <w:ind w:left="180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F</w:t>
      </w:r>
      <w:r w:rsidR="00A5216F" w:rsidRPr="00A34125">
        <w:rPr>
          <w:rFonts w:ascii="Arial" w:eastAsia="Cambria" w:hAnsi="Arial" w:cs="Arial"/>
          <w:sz w:val="24"/>
          <w:szCs w:val="24"/>
        </w:rPr>
        <w:t>. Registration Fee for Players, Arbiters &amp; Coaches:</w:t>
      </w:r>
    </w:p>
    <w:p w:rsidR="00A5216F" w:rsidRPr="00A34125" w:rsidRDefault="00A5216F" w:rsidP="005F0C63">
      <w:pPr>
        <w:pStyle w:val="ListParagraph"/>
        <w:numPr>
          <w:ilvl w:val="0"/>
          <w:numId w:val="3"/>
        </w:numPr>
        <w:tabs>
          <w:tab w:val="left" w:pos="540"/>
          <w:tab w:val="left" w:pos="630"/>
        </w:tabs>
        <w:spacing w:line="0" w:lineRule="atLeast"/>
        <w:ind w:left="540" w:hanging="90"/>
        <w:jc w:val="both"/>
        <w:rPr>
          <w:rFonts w:ascii="Arial" w:eastAsia="Cambria" w:hAnsi="Arial"/>
          <w:sz w:val="24"/>
          <w:szCs w:val="24"/>
        </w:rPr>
      </w:pPr>
      <w:r w:rsidRPr="00A34125">
        <w:rPr>
          <w:rFonts w:ascii="Arial" w:eastAsia="Cambria" w:hAnsi="Arial"/>
          <w:sz w:val="24"/>
          <w:szCs w:val="24"/>
        </w:rPr>
        <w:t xml:space="preserve">Player Registration fees per year: </w:t>
      </w:r>
      <w:r w:rsidR="00CB34CB" w:rsidRPr="00A34125">
        <w:rPr>
          <w:rFonts w:ascii="Arial" w:eastAsia="Cambria" w:hAnsi="Arial"/>
          <w:sz w:val="24"/>
          <w:szCs w:val="24"/>
        </w:rPr>
        <w:t>Not to be collected.</w:t>
      </w:r>
    </w:p>
    <w:p w:rsidR="00C34AC9" w:rsidRPr="00A34125" w:rsidRDefault="00A5216F" w:rsidP="005F0C63">
      <w:pPr>
        <w:pStyle w:val="ListParagraph"/>
        <w:numPr>
          <w:ilvl w:val="0"/>
          <w:numId w:val="3"/>
        </w:numPr>
        <w:tabs>
          <w:tab w:val="left" w:pos="540"/>
          <w:tab w:val="left" w:pos="630"/>
        </w:tabs>
        <w:spacing w:line="0" w:lineRule="atLeast"/>
        <w:ind w:left="540" w:hanging="90"/>
        <w:jc w:val="both"/>
        <w:rPr>
          <w:rFonts w:ascii="Arial" w:eastAsia="Cambria" w:hAnsi="Arial"/>
          <w:sz w:val="24"/>
          <w:szCs w:val="24"/>
        </w:rPr>
      </w:pPr>
      <w:r w:rsidRPr="00A34125">
        <w:rPr>
          <w:rFonts w:ascii="Arial" w:eastAsia="Cambria" w:hAnsi="Arial"/>
          <w:sz w:val="24"/>
          <w:szCs w:val="24"/>
        </w:rPr>
        <w:t xml:space="preserve">Arbiter Registration fees per year: </w:t>
      </w:r>
      <w:r w:rsidR="00C34AC9" w:rsidRPr="00A34125">
        <w:rPr>
          <w:rFonts w:ascii="Arial" w:eastAsia="Cambria" w:hAnsi="Arial"/>
          <w:sz w:val="24"/>
          <w:szCs w:val="24"/>
        </w:rPr>
        <w:t>Free for all qualified arbiters of AICF/FIDE.</w:t>
      </w:r>
    </w:p>
    <w:p w:rsidR="00864067" w:rsidRPr="00A34125" w:rsidRDefault="00A5216F" w:rsidP="005F0C63">
      <w:pPr>
        <w:pStyle w:val="ListParagraph"/>
        <w:numPr>
          <w:ilvl w:val="0"/>
          <w:numId w:val="3"/>
        </w:numPr>
        <w:tabs>
          <w:tab w:val="left" w:pos="540"/>
          <w:tab w:val="left" w:pos="630"/>
        </w:tabs>
        <w:spacing w:line="0" w:lineRule="atLeast"/>
        <w:ind w:left="540" w:hanging="90"/>
        <w:jc w:val="both"/>
        <w:rPr>
          <w:rFonts w:ascii="Arial" w:eastAsia="Cambria" w:hAnsi="Arial"/>
          <w:sz w:val="24"/>
          <w:szCs w:val="24"/>
        </w:rPr>
      </w:pPr>
      <w:r w:rsidRPr="00A34125">
        <w:rPr>
          <w:rFonts w:ascii="Arial" w:eastAsia="Cambria" w:hAnsi="Arial"/>
          <w:sz w:val="24"/>
          <w:szCs w:val="24"/>
        </w:rPr>
        <w:t xml:space="preserve">Coach Registration fees per </w:t>
      </w:r>
      <w:proofErr w:type="gramStart"/>
      <w:r w:rsidRPr="00A34125">
        <w:rPr>
          <w:rFonts w:ascii="Arial" w:eastAsia="Cambria" w:hAnsi="Arial"/>
          <w:sz w:val="24"/>
          <w:szCs w:val="24"/>
        </w:rPr>
        <w:t>year:</w:t>
      </w:r>
      <w:r w:rsidR="00C34AC9" w:rsidRPr="00A34125">
        <w:rPr>
          <w:rFonts w:ascii="Arial" w:eastAsia="Cambria" w:hAnsi="Arial"/>
          <w:sz w:val="24"/>
          <w:szCs w:val="24"/>
        </w:rPr>
        <w:t>1,000</w:t>
      </w:r>
      <w:proofErr w:type="gramEnd"/>
      <w:r w:rsidR="00C34AC9" w:rsidRPr="00A34125">
        <w:rPr>
          <w:rFonts w:ascii="Arial" w:eastAsia="Cambria" w:hAnsi="Arial"/>
          <w:sz w:val="24"/>
          <w:szCs w:val="24"/>
        </w:rPr>
        <w:t xml:space="preserve">/- ( per </w:t>
      </w:r>
      <w:proofErr w:type="spellStart"/>
      <w:r w:rsidR="00C34AC9" w:rsidRPr="00A34125">
        <w:rPr>
          <w:rFonts w:ascii="Arial" w:eastAsia="Cambria" w:hAnsi="Arial"/>
          <w:sz w:val="24"/>
          <w:szCs w:val="24"/>
        </w:rPr>
        <w:t>calender</w:t>
      </w:r>
      <w:proofErr w:type="spellEnd"/>
      <w:r w:rsidR="00C34AC9" w:rsidRPr="00A34125">
        <w:rPr>
          <w:rFonts w:ascii="Arial" w:eastAsia="Cambria" w:hAnsi="Arial"/>
          <w:sz w:val="24"/>
          <w:szCs w:val="24"/>
        </w:rPr>
        <w:t xml:space="preserve"> year )</w:t>
      </w:r>
      <w:r w:rsidR="00864067" w:rsidRPr="00A34125">
        <w:rPr>
          <w:rFonts w:ascii="Arial" w:eastAsia="Cambria" w:hAnsi="Arial"/>
          <w:sz w:val="24"/>
          <w:szCs w:val="24"/>
        </w:rPr>
        <w:t>- for display his/her contact number in the apchess.org website.</w:t>
      </w:r>
    </w:p>
    <w:p w:rsidR="00864067" w:rsidRPr="00A34125" w:rsidRDefault="00864067" w:rsidP="005F0C63">
      <w:pPr>
        <w:tabs>
          <w:tab w:val="left" w:pos="540"/>
          <w:tab w:val="left" w:pos="630"/>
        </w:tabs>
        <w:spacing w:line="0" w:lineRule="atLeast"/>
        <w:ind w:left="450"/>
        <w:jc w:val="both"/>
        <w:rPr>
          <w:rFonts w:ascii="Arial" w:eastAsia="Cambria" w:hAnsi="Arial"/>
          <w:sz w:val="24"/>
          <w:szCs w:val="24"/>
        </w:rPr>
      </w:pPr>
    </w:p>
    <w:p w:rsidR="00A5216F" w:rsidRPr="00A34125" w:rsidRDefault="00CB34CB" w:rsidP="005F0C63">
      <w:pPr>
        <w:tabs>
          <w:tab w:val="left" w:pos="180"/>
          <w:tab w:val="left" w:pos="360"/>
          <w:tab w:val="left" w:pos="540"/>
          <w:tab w:val="left" w:pos="630"/>
          <w:tab w:val="left" w:pos="720"/>
        </w:tabs>
        <w:spacing w:line="0" w:lineRule="atLeast"/>
        <w:jc w:val="both"/>
        <w:rPr>
          <w:rFonts w:ascii="Arial" w:eastAsia="Cambria" w:hAnsi="Arial" w:cs="Arial"/>
          <w:sz w:val="24"/>
          <w:szCs w:val="24"/>
        </w:rPr>
      </w:pPr>
      <w:proofErr w:type="spellStart"/>
      <w:proofErr w:type="gramStart"/>
      <w:r w:rsidRPr="00A34125">
        <w:rPr>
          <w:rFonts w:ascii="Arial" w:eastAsia="Cambria" w:hAnsi="Arial"/>
          <w:sz w:val="24"/>
          <w:szCs w:val="24"/>
        </w:rPr>
        <w:t>G</w:t>
      </w:r>
      <w:r w:rsidR="00A5216F" w:rsidRPr="00A34125">
        <w:rPr>
          <w:rFonts w:ascii="Arial" w:eastAsia="Cambria" w:hAnsi="Arial"/>
          <w:sz w:val="24"/>
          <w:szCs w:val="24"/>
        </w:rPr>
        <w:t>.</w:t>
      </w:r>
      <w:r w:rsidRPr="00A34125">
        <w:rPr>
          <w:rFonts w:ascii="Arial" w:eastAsia="Cambria" w:hAnsi="Arial" w:cs="Arial"/>
          <w:sz w:val="24"/>
          <w:szCs w:val="24"/>
        </w:rPr>
        <w:t>Reimbursement</w:t>
      </w:r>
      <w:proofErr w:type="spellEnd"/>
      <w:proofErr w:type="gramEnd"/>
      <w:r w:rsidRPr="00A34125">
        <w:rPr>
          <w:rFonts w:ascii="Arial" w:eastAsia="Cambria" w:hAnsi="Arial" w:cs="Arial"/>
          <w:sz w:val="24"/>
          <w:szCs w:val="24"/>
        </w:rPr>
        <w:t xml:space="preserve"> of expenses to</w:t>
      </w:r>
      <w:r w:rsidR="00A5216F" w:rsidRPr="00A34125">
        <w:rPr>
          <w:rFonts w:ascii="Arial" w:eastAsia="Cambria" w:hAnsi="Arial" w:cs="Arial"/>
          <w:sz w:val="24"/>
          <w:szCs w:val="24"/>
        </w:rPr>
        <w:t xml:space="preserve"> the Office Bearers</w:t>
      </w:r>
    </w:p>
    <w:p w:rsidR="00864067" w:rsidRPr="00A34125" w:rsidRDefault="00A5216F" w:rsidP="005F0C63">
      <w:pPr>
        <w:spacing w:line="240" w:lineRule="auto"/>
        <w:jc w:val="both"/>
        <w:rPr>
          <w:rFonts w:ascii="Arial" w:eastAsia="Cambria" w:hAnsi="Arial" w:cs="Arial"/>
          <w:sz w:val="24"/>
          <w:szCs w:val="24"/>
        </w:rPr>
      </w:pPr>
      <w:proofErr w:type="spellStart"/>
      <w:proofErr w:type="gramStart"/>
      <w:r w:rsidRPr="00A34125">
        <w:rPr>
          <w:rFonts w:ascii="Arial" w:eastAsia="Cambria" w:hAnsi="Arial" w:cs="Arial"/>
          <w:sz w:val="24"/>
          <w:szCs w:val="24"/>
        </w:rPr>
        <w:t>The</w:t>
      </w:r>
      <w:r w:rsidR="00CB34CB" w:rsidRPr="00A34125">
        <w:rPr>
          <w:rFonts w:ascii="Arial" w:eastAsia="Cambria" w:hAnsi="Arial" w:cs="Arial"/>
          <w:sz w:val="24"/>
          <w:szCs w:val="24"/>
        </w:rPr>
        <w:t>officials</w:t>
      </w:r>
      <w:proofErr w:type="spellEnd"/>
      <w:r w:rsidR="00CB34CB" w:rsidRPr="00A34125">
        <w:rPr>
          <w:rFonts w:ascii="Arial" w:eastAsia="Cambria" w:hAnsi="Arial" w:cs="Arial"/>
          <w:sz w:val="24"/>
          <w:szCs w:val="24"/>
        </w:rPr>
        <w:t xml:space="preserve"> </w:t>
      </w:r>
      <w:r w:rsidRPr="00A34125">
        <w:rPr>
          <w:rFonts w:ascii="Arial" w:eastAsia="Cambria" w:hAnsi="Arial" w:cs="Arial"/>
          <w:sz w:val="24"/>
          <w:szCs w:val="24"/>
        </w:rPr>
        <w:t xml:space="preserve"> shall</w:t>
      </w:r>
      <w:proofErr w:type="gramEnd"/>
      <w:r w:rsidRPr="00A34125">
        <w:rPr>
          <w:rFonts w:ascii="Arial" w:eastAsia="Cambria" w:hAnsi="Arial" w:cs="Arial"/>
          <w:sz w:val="24"/>
          <w:szCs w:val="24"/>
        </w:rPr>
        <w:t xml:space="preserve"> be paid </w:t>
      </w:r>
      <w:r w:rsidR="00CB34CB" w:rsidRPr="00A34125">
        <w:rPr>
          <w:rFonts w:ascii="Arial" w:eastAsia="Cambria" w:hAnsi="Arial" w:cs="Arial"/>
          <w:sz w:val="24"/>
          <w:szCs w:val="24"/>
        </w:rPr>
        <w:t>( subject to maximum of 2</w:t>
      </w:r>
      <w:r w:rsidR="00CB34CB" w:rsidRPr="00A34125">
        <w:rPr>
          <w:rFonts w:ascii="Arial" w:eastAsia="Cambria" w:hAnsi="Arial" w:cs="Arial"/>
          <w:sz w:val="24"/>
          <w:szCs w:val="24"/>
          <w:vertAlign w:val="superscript"/>
        </w:rPr>
        <w:t>nd</w:t>
      </w:r>
      <w:r w:rsidR="00CB34CB" w:rsidRPr="00A34125">
        <w:rPr>
          <w:rFonts w:ascii="Arial" w:eastAsia="Cambria" w:hAnsi="Arial" w:cs="Arial"/>
          <w:sz w:val="24"/>
          <w:szCs w:val="24"/>
        </w:rPr>
        <w:t xml:space="preserve"> AC train fare)  for their</w:t>
      </w:r>
      <w:r w:rsidRPr="00A34125">
        <w:rPr>
          <w:rFonts w:ascii="Arial" w:eastAsia="Cambria" w:hAnsi="Arial" w:cs="Arial"/>
          <w:sz w:val="24"/>
          <w:szCs w:val="24"/>
        </w:rPr>
        <w:t xml:space="preserve"> actual journeys performed in connection with the championship / Tournament of the Association, Meetings of the Association and any Secretarial job requiring</w:t>
      </w:r>
      <w:r w:rsidR="00CB34CB" w:rsidRPr="00A34125">
        <w:rPr>
          <w:rFonts w:ascii="Arial" w:eastAsia="Cambria" w:hAnsi="Arial" w:cs="Arial"/>
          <w:sz w:val="24"/>
          <w:szCs w:val="24"/>
        </w:rPr>
        <w:t xml:space="preserve"> their</w:t>
      </w:r>
      <w:r w:rsidRPr="00A34125">
        <w:rPr>
          <w:rFonts w:ascii="Arial" w:eastAsia="Cambria" w:hAnsi="Arial" w:cs="Arial"/>
          <w:sz w:val="24"/>
          <w:szCs w:val="24"/>
        </w:rPr>
        <w:t xml:space="preserve"> personal attendance. </w:t>
      </w:r>
    </w:p>
    <w:p w:rsidR="00A5216F" w:rsidRPr="00A34125" w:rsidRDefault="00864067" w:rsidP="005F0C63">
      <w:pPr>
        <w:spacing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H</w:t>
      </w:r>
      <w:r w:rsidR="00A5216F" w:rsidRPr="00A34125">
        <w:rPr>
          <w:rFonts w:ascii="Arial" w:eastAsia="Cambria" w:hAnsi="Arial" w:cs="Arial"/>
          <w:sz w:val="24"/>
          <w:szCs w:val="24"/>
        </w:rPr>
        <w:t>. Remuneration to Arbiters for officiating in the tournaments: (Minimum Amount payable)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677"/>
        <w:gridCol w:w="1882"/>
        <w:gridCol w:w="1651"/>
        <w:gridCol w:w="2129"/>
      </w:tblGrid>
      <w:tr w:rsidR="00A34125" w:rsidRPr="00A34125" w:rsidTr="00D27261">
        <w:trPr>
          <w:trHeight w:val="747"/>
        </w:trPr>
        <w:tc>
          <w:tcPr>
            <w:tcW w:w="589" w:type="dxa"/>
          </w:tcPr>
          <w:p w:rsidR="00864067" w:rsidRPr="00A34125" w:rsidRDefault="00864067" w:rsidP="005F0C63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>S.N</w:t>
            </w:r>
          </w:p>
        </w:tc>
        <w:tc>
          <w:tcPr>
            <w:tcW w:w="2677" w:type="dxa"/>
          </w:tcPr>
          <w:p w:rsidR="00864067" w:rsidRPr="00A34125" w:rsidRDefault="00864067" w:rsidP="005F0C63">
            <w:pPr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>Name of the Event</w:t>
            </w:r>
          </w:p>
        </w:tc>
        <w:tc>
          <w:tcPr>
            <w:tcW w:w="1882" w:type="dxa"/>
          </w:tcPr>
          <w:p w:rsidR="00864067" w:rsidRPr="00A34125" w:rsidRDefault="00864067" w:rsidP="005F0C63">
            <w:pPr>
              <w:ind w:left="-108" w:right="-18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>Chief Arbiter</w:t>
            </w:r>
          </w:p>
          <w:p w:rsidR="00864067" w:rsidRPr="00A34125" w:rsidRDefault="00864067" w:rsidP="005F0C63">
            <w:pPr>
              <w:ind w:left="-108" w:right="-18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1651" w:type="dxa"/>
          </w:tcPr>
          <w:p w:rsidR="00864067" w:rsidRPr="00A34125" w:rsidRDefault="00864067" w:rsidP="005F0C63">
            <w:pPr>
              <w:ind w:left="-108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 xml:space="preserve">Deputy Chief Arbiter </w:t>
            </w:r>
          </w:p>
        </w:tc>
        <w:tc>
          <w:tcPr>
            <w:tcW w:w="2129" w:type="dxa"/>
          </w:tcPr>
          <w:p w:rsidR="00864067" w:rsidRPr="00A34125" w:rsidRDefault="00864067" w:rsidP="005F0C63">
            <w:pPr>
              <w:ind w:left="-108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proofErr w:type="spellStart"/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>Asst</w:t>
            </w:r>
            <w:proofErr w:type="spellEnd"/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 xml:space="preserve"> Arbiters</w:t>
            </w:r>
          </w:p>
        </w:tc>
      </w:tr>
      <w:tr w:rsidR="00A34125" w:rsidRPr="00A34125" w:rsidTr="00D27261">
        <w:trPr>
          <w:trHeight w:val="609"/>
        </w:trPr>
        <w:tc>
          <w:tcPr>
            <w:tcW w:w="589" w:type="dxa"/>
          </w:tcPr>
          <w:p w:rsidR="00864067" w:rsidRPr="00A34125" w:rsidRDefault="00864067" w:rsidP="005F0C63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2677" w:type="dxa"/>
          </w:tcPr>
          <w:p w:rsidR="00864067" w:rsidRPr="00A34125" w:rsidRDefault="00864067" w:rsidP="005F0C63">
            <w:pPr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1882" w:type="dxa"/>
          </w:tcPr>
          <w:p w:rsidR="00864067" w:rsidRPr="00A34125" w:rsidRDefault="00864067" w:rsidP="005F0C63">
            <w:pPr>
              <w:ind w:right="-18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1651" w:type="dxa"/>
          </w:tcPr>
          <w:p w:rsidR="00864067" w:rsidRPr="00A34125" w:rsidRDefault="00864067" w:rsidP="005F0C63">
            <w:pPr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2129" w:type="dxa"/>
          </w:tcPr>
          <w:p w:rsidR="00864067" w:rsidRPr="00A34125" w:rsidRDefault="00864067" w:rsidP="005F0C63">
            <w:pPr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</w:tr>
      <w:tr w:rsidR="00A34125" w:rsidRPr="00A34125" w:rsidTr="00D27261">
        <w:trPr>
          <w:trHeight w:val="663"/>
        </w:trPr>
        <w:tc>
          <w:tcPr>
            <w:tcW w:w="589" w:type="dxa"/>
          </w:tcPr>
          <w:p w:rsidR="00864067" w:rsidRPr="00A34125" w:rsidRDefault="00864067" w:rsidP="005F0C63">
            <w:pPr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>1</w:t>
            </w:r>
          </w:p>
        </w:tc>
        <w:tc>
          <w:tcPr>
            <w:tcW w:w="2677" w:type="dxa"/>
          </w:tcPr>
          <w:p w:rsidR="00864067" w:rsidRPr="00A34125" w:rsidRDefault="00864067" w:rsidP="005F0C63">
            <w:pPr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>For all State Official/ State Open/FIDE</w:t>
            </w:r>
          </w:p>
        </w:tc>
        <w:tc>
          <w:tcPr>
            <w:tcW w:w="1882" w:type="dxa"/>
          </w:tcPr>
          <w:p w:rsidR="00864067" w:rsidRPr="00A34125" w:rsidRDefault="00864067" w:rsidP="005F0C63">
            <w:pPr>
              <w:ind w:left="-18" w:right="-198"/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proofErr w:type="spellStart"/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>Rs</w:t>
            </w:r>
            <w:proofErr w:type="spellEnd"/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>. 1,500/- per day</w:t>
            </w:r>
          </w:p>
        </w:tc>
        <w:tc>
          <w:tcPr>
            <w:tcW w:w="1651" w:type="dxa"/>
          </w:tcPr>
          <w:p w:rsidR="00864067" w:rsidRPr="00A34125" w:rsidRDefault="00864067" w:rsidP="005F0C63">
            <w:pPr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proofErr w:type="spellStart"/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>Rs</w:t>
            </w:r>
            <w:proofErr w:type="spellEnd"/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>. 1,000/- per day</w:t>
            </w:r>
          </w:p>
        </w:tc>
        <w:tc>
          <w:tcPr>
            <w:tcW w:w="2129" w:type="dxa"/>
          </w:tcPr>
          <w:p w:rsidR="00864067" w:rsidRPr="00A34125" w:rsidRDefault="00864067" w:rsidP="005F0C63">
            <w:pPr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proofErr w:type="spellStart"/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>Rs</w:t>
            </w:r>
            <w:proofErr w:type="spellEnd"/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>. 500/- per day</w:t>
            </w:r>
          </w:p>
        </w:tc>
      </w:tr>
      <w:tr w:rsidR="00A34125" w:rsidRPr="00A34125" w:rsidTr="00D27261">
        <w:trPr>
          <w:trHeight w:val="663"/>
        </w:trPr>
        <w:tc>
          <w:tcPr>
            <w:tcW w:w="589" w:type="dxa"/>
          </w:tcPr>
          <w:p w:rsidR="00864067" w:rsidRPr="00A34125" w:rsidRDefault="00864067" w:rsidP="005F0C63">
            <w:pPr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</w:p>
        </w:tc>
        <w:tc>
          <w:tcPr>
            <w:tcW w:w="2677" w:type="dxa"/>
          </w:tcPr>
          <w:p w:rsidR="00864067" w:rsidRPr="00A34125" w:rsidRDefault="00864067" w:rsidP="005F0C63">
            <w:pPr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>For National/ International events</w:t>
            </w:r>
          </w:p>
        </w:tc>
        <w:tc>
          <w:tcPr>
            <w:tcW w:w="5662" w:type="dxa"/>
            <w:gridSpan w:val="3"/>
          </w:tcPr>
          <w:p w:rsidR="00864067" w:rsidRPr="00A34125" w:rsidRDefault="00864067" w:rsidP="005F0C63">
            <w:pPr>
              <w:jc w:val="both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A34125">
              <w:rPr>
                <w:rFonts w:ascii="Arial" w:hAnsi="Arial" w:cs="Arial"/>
                <w:sz w:val="24"/>
                <w:szCs w:val="24"/>
                <w:lang w:val="en-IN"/>
              </w:rPr>
              <w:t>As per AICF guidelines</w:t>
            </w:r>
          </w:p>
        </w:tc>
      </w:tr>
    </w:tbl>
    <w:p w:rsidR="00A5216F" w:rsidRPr="00A34125" w:rsidRDefault="00A5216F" w:rsidP="005F0C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4125">
        <w:rPr>
          <w:rFonts w:ascii="Arial" w:hAnsi="Arial" w:cs="Arial"/>
          <w:sz w:val="24"/>
          <w:szCs w:val="24"/>
        </w:rPr>
        <w:t>* The Chief Arbiter</w:t>
      </w:r>
      <w:r w:rsidR="0000625D" w:rsidRPr="00A34125">
        <w:rPr>
          <w:rFonts w:ascii="Arial" w:hAnsi="Arial" w:cs="Arial"/>
          <w:sz w:val="24"/>
          <w:szCs w:val="24"/>
        </w:rPr>
        <w:t>/Dy. Chief Arbiter</w:t>
      </w:r>
      <w:r w:rsidRPr="00A34125">
        <w:rPr>
          <w:rFonts w:ascii="Arial" w:hAnsi="Arial" w:cs="Arial"/>
          <w:sz w:val="24"/>
          <w:szCs w:val="24"/>
        </w:rPr>
        <w:t xml:space="preserve"> shall be reimbursed to &amp;fro travel expenses, free Board &amp; lodge apart from local transportation. </w:t>
      </w:r>
    </w:p>
    <w:p w:rsidR="00A5216F" w:rsidRPr="00A34125" w:rsidRDefault="0000625D" w:rsidP="005F0C63">
      <w:pPr>
        <w:tabs>
          <w:tab w:val="left" w:pos="720"/>
        </w:tabs>
        <w:spacing w:after="0" w:line="0" w:lineRule="atLeast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*</w:t>
      </w:r>
      <w:r w:rsidR="00A5216F" w:rsidRPr="00A34125">
        <w:rPr>
          <w:rFonts w:ascii="Arial" w:eastAsia="Cambria" w:hAnsi="Arial" w:cs="Arial"/>
          <w:sz w:val="24"/>
          <w:szCs w:val="24"/>
        </w:rPr>
        <w:t xml:space="preserve"> Only FIDE Licensed Arbiters shall be allowed to officiate </w:t>
      </w:r>
      <w:r w:rsidR="00B127AE" w:rsidRPr="00A34125">
        <w:rPr>
          <w:rFonts w:ascii="Arial" w:eastAsia="Cambria" w:hAnsi="Arial" w:cs="Arial"/>
          <w:sz w:val="24"/>
          <w:szCs w:val="24"/>
        </w:rPr>
        <w:t xml:space="preserve">as chief arbiter </w:t>
      </w:r>
      <w:r w:rsidR="00A5216F" w:rsidRPr="00A34125">
        <w:rPr>
          <w:rFonts w:ascii="Arial" w:eastAsia="Cambria" w:hAnsi="Arial" w:cs="Arial"/>
          <w:sz w:val="24"/>
          <w:szCs w:val="24"/>
        </w:rPr>
        <w:t>in the FIDE Rated events.</w:t>
      </w:r>
    </w:p>
    <w:p w:rsidR="00A5216F" w:rsidRPr="00A34125" w:rsidRDefault="00A5216F" w:rsidP="005F0C63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A5216F" w:rsidRPr="00A34125" w:rsidRDefault="0000625D" w:rsidP="005F0C63">
      <w:pPr>
        <w:spacing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H</w:t>
      </w:r>
      <w:r w:rsidR="00A5216F" w:rsidRPr="00A34125">
        <w:rPr>
          <w:rFonts w:ascii="Arial" w:eastAsia="Cambria" w:hAnsi="Arial" w:cs="Arial"/>
          <w:sz w:val="24"/>
          <w:szCs w:val="24"/>
        </w:rPr>
        <w:t>. Cash Incentives for Medal winners in Official Championships</w:t>
      </w:r>
    </w:p>
    <w:p w:rsidR="00A5216F" w:rsidRPr="00A34125" w:rsidRDefault="00A5216F" w:rsidP="005F0C63">
      <w:pPr>
        <w:spacing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 xml:space="preserve">The </w:t>
      </w:r>
      <w:r w:rsidR="00CB34CB" w:rsidRPr="00A34125">
        <w:rPr>
          <w:rFonts w:ascii="Arial" w:eastAsia="Cambria" w:hAnsi="Arial" w:cs="Arial"/>
          <w:sz w:val="24"/>
          <w:szCs w:val="24"/>
        </w:rPr>
        <w:t>ACA</w:t>
      </w:r>
      <w:r w:rsidRPr="00A34125">
        <w:rPr>
          <w:rFonts w:ascii="Arial" w:eastAsia="Cambria" w:hAnsi="Arial" w:cs="Arial"/>
          <w:sz w:val="24"/>
          <w:szCs w:val="24"/>
        </w:rPr>
        <w:t xml:space="preserve"> shall present the players (who have represented </w:t>
      </w:r>
      <w:proofErr w:type="gramStart"/>
      <w:r w:rsidRPr="00A34125">
        <w:rPr>
          <w:rFonts w:ascii="Arial" w:eastAsia="Cambria" w:hAnsi="Arial" w:cs="Arial"/>
          <w:sz w:val="24"/>
          <w:szCs w:val="24"/>
        </w:rPr>
        <w:t xml:space="preserve">the </w:t>
      </w:r>
      <w:r w:rsidR="00CB34CB" w:rsidRPr="00A34125">
        <w:rPr>
          <w:rFonts w:ascii="Arial" w:eastAsia="Cambria" w:hAnsi="Arial" w:cs="Arial"/>
          <w:sz w:val="24"/>
          <w:szCs w:val="24"/>
        </w:rPr>
        <w:t xml:space="preserve"> Andhra</w:t>
      </w:r>
      <w:proofErr w:type="gramEnd"/>
      <w:r w:rsidR="00CB34CB" w:rsidRPr="00A34125">
        <w:rPr>
          <w:rFonts w:ascii="Arial" w:eastAsia="Cambria" w:hAnsi="Arial" w:cs="Arial"/>
          <w:sz w:val="24"/>
          <w:szCs w:val="24"/>
        </w:rPr>
        <w:t xml:space="preserve"> Chess Association</w:t>
      </w:r>
      <w:r w:rsidRPr="00A34125">
        <w:rPr>
          <w:rFonts w:ascii="Arial" w:eastAsia="Cambria" w:hAnsi="Arial" w:cs="Arial"/>
          <w:sz w:val="24"/>
          <w:szCs w:val="24"/>
        </w:rPr>
        <w:t>) with the following cash incentives whenever they win Medals in the following Official Chess Championships (Standard format only) as detailed below.</w:t>
      </w:r>
    </w:p>
    <w:tbl>
      <w:tblPr>
        <w:tblW w:w="8220" w:type="dxa"/>
        <w:tblLayout w:type="fixed"/>
        <w:tblLook w:val="04A0" w:firstRow="1" w:lastRow="0" w:firstColumn="1" w:lastColumn="0" w:noHBand="0" w:noVBand="1"/>
      </w:tblPr>
      <w:tblGrid>
        <w:gridCol w:w="1008"/>
        <w:gridCol w:w="3753"/>
        <w:gridCol w:w="1153"/>
        <w:gridCol w:w="1153"/>
        <w:gridCol w:w="1153"/>
      </w:tblGrid>
      <w:tr w:rsidR="00A34125" w:rsidRPr="00A34125" w:rsidTr="00BB15D3">
        <w:trPr>
          <w:trHeight w:val="4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Sl. No.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Events/Titles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Gold ₹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Silver ₹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bCs/>
                <w:sz w:val="24"/>
                <w:szCs w:val="24"/>
              </w:rPr>
              <w:t>Bronze ₹</w:t>
            </w:r>
          </w:p>
        </w:tc>
      </w:tr>
      <w:tr w:rsidR="00A34125" w:rsidRPr="00A34125" w:rsidTr="00B127AE">
        <w:trPr>
          <w:trHeight w:val="4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16F" w:rsidRPr="00A34125" w:rsidRDefault="00A5216F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National Champions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F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F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8000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16F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6000</w:t>
            </w:r>
          </w:p>
        </w:tc>
      </w:tr>
      <w:tr w:rsidR="00A34125" w:rsidRPr="00A34125" w:rsidTr="00B127AE">
        <w:trPr>
          <w:trHeight w:val="4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Commonwealth Age Category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8000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6000</w:t>
            </w:r>
          </w:p>
        </w:tc>
      </w:tr>
      <w:tr w:rsidR="00A34125" w:rsidRPr="00A34125" w:rsidTr="00B127AE">
        <w:trPr>
          <w:trHeight w:val="4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Commonwealth Senior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20000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15000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</w:tc>
      </w:tr>
      <w:tr w:rsidR="00A34125" w:rsidRPr="00A34125" w:rsidTr="00B127AE">
        <w:trPr>
          <w:trHeight w:val="4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Asian Age Group Championships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12000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8000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6000</w:t>
            </w:r>
          </w:p>
        </w:tc>
      </w:tr>
      <w:tr w:rsidR="00A34125" w:rsidRPr="00A34125" w:rsidTr="00B127AE">
        <w:trPr>
          <w:trHeight w:val="4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Asian Chess Championship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25000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20000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15000</w:t>
            </w:r>
          </w:p>
        </w:tc>
      </w:tr>
      <w:tr w:rsidR="00A34125" w:rsidRPr="00A34125" w:rsidTr="00B127AE">
        <w:trPr>
          <w:trHeight w:val="4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World Age Group Championships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15000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8000</w:t>
            </w:r>
          </w:p>
        </w:tc>
      </w:tr>
      <w:tr w:rsidR="00A34125" w:rsidRPr="00A34125" w:rsidTr="00B127AE">
        <w:trPr>
          <w:trHeight w:val="4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World Junior Championship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20000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15000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10000</w:t>
            </w:r>
          </w:p>
        </w:tc>
      </w:tr>
      <w:tr w:rsidR="00A34125" w:rsidRPr="00A34125" w:rsidTr="00B127AE">
        <w:trPr>
          <w:trHeight w:val="4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Women International Master title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20000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34125" w:rsidRPr="00A34125" w:rsidTr="00B127AE">
        <w:trPr>
          <w:trHeight w:val="4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International Master title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20000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A34125" w:rsidRPr="00A34125" w:rsidTr="00B127AE">
        <w:trPr>
          <w:trHeight w:val="4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Women Grand Master title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30000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00625D" w:rsidRPr="00A34125" w:rsidTr="00B127AE">
        <w:trPr>
          <w:trHeight w:val="4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International Grandmaster title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30000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25D" w:rsidRPr="00A34125" w:rsidRDefault="0000625D" w:rsidP="005F0C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A5216F" w:rsidRPr="00A34125" w:rsidRDefault="00A5216F" w:rsidP="005F0C63">
      <w:pPr>
        <w:spacing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00625D" w:rsidRPr="00A34125" w:rsidRDefault="00A5216F" w:rsidP="005F0C63">
      <w:pPr>
        <w:spacing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 xml:space="preserve">For other type of medal winners </w:t>
      </w:r>
      <w:r w:rsidR="00CB34CB" w:rsidRPr="00A34125">
        <w:rPr>
          <w:rFonts w:ascii="Arial" w:eastAsia="Cambria" w:hAnsi="Arial" w:cs="Arial"/>
          <w:sz w:val="24"/>
          <w:szCs w:val="24"/>
        </w:rPr>
        <w:t>ACA</w:t>
      </w:r>
      <w:r w:rsidRPr="00A34125">
        <w:rPr>
          <w:rFonts w:ascii="Arial" w:eastAsia="Cambria" w:hAnsi="Arial" w:cs="Arial"/>
          <w:sz w:val="24"/>
          <w:szCs w:val="24"/>
        </w:rPr>
        <w:t xml:space="preserve"> Executive Committee will decide the award amounts.</w:t>
      </w:r>
    </w:p>
    <w:p w:rsidR="00A5216F" w:rsidRPr="00A34125" w:rsidRDefault="0000625D" w:rsidP="005F0C63">
      <w:pPr>
        <w:spacing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>I</w:t>
      </w:r>
      <w:r w:rsidR="006211EB" w:rsidRPr="00A34125">
        <w:rPr>
          <w:rFonts w:ascii="Arial" w:eastAsia="Cambria" w:hAnsi="Arial" w:cs="Arial"/>
          <w:sz w:val="24"/>
          <w:szCs w:val="24"/>
        </w:rPr>
        <w:t xml:space="preserve">. </w:t>
      </w:r>
      <w:r w:rsidR="00A5216F" w:rsidRPr="00A34125">
        <w:rPr>
          <w:rFonts w:ascii="Arial" w:eastAsia="Cambria" w:hAnsi="Arial" w:cs="Arial"/>
          <w:sz w:val="24"/>
          <w:szCs w:val="24"/>
        </w:rPr>
        <w:t>Uniform Financial Regulations for the Districts:</w:t>
      </w:r>
    </w:p>
    <w:p w:rsidR="00A5216F" w:rsidRPr="00A34125" w:rsidRDefault="00A5216F" w:rsidP="005F0C63">
      <w:pPr>
        <w:spacing w:line="240" w:lineRule="auto"/>
        <w:jc w:val="both"/>
        <w:rPr>
          <w:rFonts w:ascii="Arial" w:eastAsia="Cambria" w:hAnsi="Arial" w:cs="Arial"/>
          <w:sz w:val="24"/>
          <w:szCs w:val="24"/>
        </w:rPr>
      </w:pPr>
    </w:p>
    <w:tbl>
      <w:tblPr>
        <w:tblpPr w:leftFromText="180" w:rightFromText="180" w:vertAnchor="text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391"/>
        <w:gridCol w:w="1559"/>
        <w:gridCol w:w="1985"/>
        <w:gridCol w:w="2065"/>
      </w:tblGrid>
      <w:tr w:rsidR="00A34125" w:rsidRPr="00A34125" w:rsidTr="00C34AC9"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A5216F" w:rsidP="005F0C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33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A5216F" w:rsidP="005F0C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Particular</w:t>
            </w:r>
            <w:r w:rsidR="00C34AC9"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s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A5216F" w:rsidP="005F0C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C34AC9" w:rsidP="00C34AC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For official championships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C34AC9" w:rsidP="005F0C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For open championships</w:t>
            </w:r>
          </w:p>
        </w:tc>
      </w:tr>
      <w:tr w:rsidR="00A34125" w:rsidRPr="00A34125" w:rsidTr="00C34AC9"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A5216F" w:rsidP="005F0C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3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A5216F" w:rsidP="005F0C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District player’s Registration fee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A5216F" w:rsidP="005F0C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Yearly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C34AC9" w:rsidP="005F0C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NA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C34AC9" w:rsidP="005F0C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NA</w:t>
            </w:r>
          </w:p>
        </w:tc>
      </w:tr>
      <w:tr w:rsidR="00A34125" w:rsidRPr="00A34125" w:rsidTr="00C34AC9">
        <w:trPr>
          <w:trHeight w:val="590"/>
        </w:trPr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A5216F" w:rsidP="005F0C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3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A5216F" w:rsidP="005F0C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District level tournaments entry fee per player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A5216F" w:rsidP="005F0C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For one day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C34AC9" w:rsidP="00C34AC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300</w:t>
            </w:r>
            <w:r w:rsidR="00D27261"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maximum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16F" w:rsidRPr="00A34125" w:rsidRDefault="00C34AC9" w:rsidP="00C34AC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1% of prize fund ( However maximum entry fee should not cross 500) </w:t>
            </w:r>
          </w:p>
        </w:tc>
      </w:tr>
      <w:tr w:rsidR="00A34125" w:rsidRPr="00A34125" w:rsidTr="00C34AC9">
        <w:trPr>
          <w:trHeight w:val="662"/>
        </w:trPr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A5216F" w:rsidP="005F0C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3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A5216F" w:rsidP="005F0C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District level tournaments entry fee</w:t>
            </w:r>
            <w:bookmarkStart w:id="1" w:name="_GoBack"/>
            <w:bookmarkEnd w:id="1"/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per player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A5216F" w:rsidP="005F0C63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For two days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16F" w:rsidRPr="00A34125" w:rsidRDefault="00C34AC9" w:rsidP="00C34AC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500</w:t>
            </w:r>
            <w:r w:rsidR="00D27261"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 xml:space="preserve"> maximum </w:t>
            </w:r>
          </w:p>
        </w:tc>
        <w:tc>
          <w:tcPr>
            <w:tcW w:w="2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16F" w:rsidRPr="00A34125" w:rsidRDefault="00C34AC9" w:rsidP="00C34AC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34125">
              <w:rPr>
                <w:rFonts w:ascii="Arial" w:eastAsia="Times New Roman" w:hAnsi="Arial" w:cs="Arial"/>
                <w:sz w:val="24"/>
                <w:szCs w:val="24"/>
                <w:lang w:eastAsia="en-IN"/>
              </w:rPr>
              <w:t>1% of the prize fund. ( However maximum entry fee should not cross 1000)</w:t>
            </w:r>
          </w:p>
        </w:tc>
      </w:tr>
    </w:tbl>
    <w:p w:rsidR="00B127AE" w:rsidRPr="00A34125" w:rsidRDefault="00B127AE" w:rsidP="005F0C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34125" w:rsidRPr="00A34125" w:rsidRDefault="00A34125" w:rsidP="005F0C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34125" w:rsidRPr="00A34125" w:rsidRDefault="00A34125" w:rsidP="005F0C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5216F" w:rsidRPr="00A34125" w:rsidRDefault="0000625D" w:rsidP="005F0C63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IN"/>
        </w:rPr>
      </w:pPr>
      <w:r w:rsidRPr="00A34125">
        <w:rPr>
          <w:rFonts w:ascii="Arial" w:hAnsi="Arial" w:cs="Arial"/>
          <w:sz w:val="24"/>
          <w:szCs w:val="24"/>
        </w:rPr>
        <w:lastRenderedPageBreak/>
        <w:t>J</w:t>
      </w:r>
      <w:r w:rsidR="00A5216F" w:rsidRPr="00A34125">
        <w:rPr>
          <w:rFonts w:ascii="Arial" w:hAnsi="Arial" w:cs="Arial"/>
          <w:sz w:val="24"/>
          <w:szCs w:val="24"/>
        </w:rPr>
        <w:t xml:space="preserve">. </w:t>
      </w:r>
      <w:r w:rsidR="00A5216F" w:rsidRPr="00A34125">
        <w:rPr>
          <w:rFonts w:ascii="Arial" w:eastAsia="Times New Roman" w:hAnsi="Arial" w:cs="Arial"/>
          <w:bCs/>
          <w:sz w:val="24"/>
          <w:szCs w:val="24"/>
          <w:lang w:eastAsia="en-IN"/>
        </w:rPr>
        <w:t>Traveling allowance to members attending EC / GB Meeting:</w:t>
      </w:r>
    </w:p>
    <w:p w:rsidR="00A5216F" w:rsidRPr="00A34125" w:rsidRDefault="00A5216F" w:rsidP="005F0C63">
      <w:pPr>
        <w:numPr>
          <w:ilvl w:val="0"/>
          <w:numId w:val="4"/>
        </w:numPr>
        <w:spacing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 xml:space="preserve">Travelling expenses will be paid to the office bearers of </w:t>
      </w:r>
      <w:proofErr w:type="gramStart"/>
      <w:r w:rsidR="006211EB" w:rsidRPr="00A34125">
        <w:rPr>
          <w:rFonts w:ascii="Arial" w:eastAsia="Cambria" w:hAnsi="Arial" w:cs="Arial"/>
          <w:sz w:val="24"/>
          <w:szCs w:val="24"/>
        </w:rPr>
        <w:t>ACA</w:t>
      </w:r>
      <w:r w:rsidRPr="00A34125">
        <w:rPr>
          <w:rFonts w:ascii="Arial" w:eastAsia="Cambria" w:hAnsi="Arial" w:cs="Arial"/>
          <w:sz w:val="24"/>
          <w:szCs w:val="24"/>
        </w:rPr>
        <w:t xml:space="preserve">  and</w:t>
      </w:r>
      <w:proofErr w:type="gramEnd"/>
      <w:r w:rsidRPr="00A34125">
        <w:rPr>
          <w:rFonts w:ascii="Arial" w:eastAsia="Cambria" w:hAnsi="Arial" w:cs="Arial"/>
          <w:sz w:val="24"/>
          <w:szCs w:val="24"/>
        </w:rPr>
        <w:t xml:space="preserve"> one member from each affiliated District Chess Association when they attend the Executive Committee meeting of </w:t>
      </w:r>
      <w:r w:rsidR="006211EB" w:rsidRPr="00A34125">
        <w:rPr>
          <w:rFonts w:ascii="Arial" w:eastAsia="Cambria" w:hAnsi="Arial" w:cs="Arial"/>
          <w:sz w:val="24"/>
          <w:szCs w:val="24"/>
        </w:rPr>
        <w:t>ACA</w:t>
      </w:r>
      <w:r w:rsidRPr="00A34125">
        <w:rPr>
          <w:rFonts w:ascii="Arial" w:eastAsia="Cambria" w:hAnsi="Arial" w:cs="Arial"/>
          <w:sz w:val="24"/>
          <w:szCs w:val="24"/>
        </w:rPr>
        <w:t xml:space="preserve"> as detailed below:</w:t>
      </w:r>
    </w:p>
    <w:p w:rsidR="00A5216F" w:rsidRPr="00A34125" w:rsidRDefault="00A5216F" w:rsidP="005F0C63">
      <w:pPr>
        <w:spacing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 xml:space="preserve">An amount </w:t>
      </w:r>
      <w:r w:rsidR="006211EB" w:rsidRPr="00A34125">
        <w:rPr>
          <w:rFonts w:ascii="Arial" w:eastAsia="Cambria" w:hAnsi="Arial" w:cs="Arial"/>
          <w:sz w:val="24"/>
          <w:szCs w:val="24"/>
        </w:rPr>
        <w:t>equal to</w:t>
      </w:r>
      <w:r w:rsidR="00D76556" w:rsidRPr="00A34125">
        <w:rPr>
          <w:rFonts w:ascii="Arial" w:eastAsia="Cambria" w:hAnsi="Arial" w:cs="Arial"/>
          <w:sz w:val="24"/>
          <w:szCs w:val="24"/>
        </w:rPr>
        <w:t xml:space="preserve"> 3</w:t>
      </w:r>
      <w:r w:rsidR="00D76556" w:rsidRPr="00A34125">
        <w:rPr>
          <w:rFonts w:ascii="Arial" w:eastAsia="Cambria" w:hAnsi="Arial" w:cs="Arial"/>
          <w:sz w:val="24"/>
          <w:szCs w:val="24"/>
          <w:vertAlign w:val="superscript"/>
        </w:rPr>
        <w:t>rd</w:t>
      </w:r>
      <w:r w:rsidR="00D76556" w:rsidRPr="00A34125">
        <w:rPr>
          <w:rFonts w:ascii="Arial" w:eastAsia="Cambria" w:hAnsi="Arial" w:cs="Arial"/>
          <w:sz w:val="24"/>
          <w:szCs w:val="24"/>
        </w:rPr>
        <w:t xml:space="preserve"> AC</w:t>
      </w:r>
      <w:r w:rsidR="006211EB" w:rsidRPr="00A34125">
        <w:rPr>
          <w:rFonts w:ascii="Arial" w:eastAsia="Cambria" w:hAnsi="Arial" w:cs="Arial"/>
          <w:sz w:val="24"/>
          <w:szCs w:val="24"/>
        </w:rPr>
        <w:t xml:space="preserve"> train fare</w:t>
      </w:r>
      <w:r w:rsidRPr="00A34125">
        <w:rPr>
          <w:rFonts w:ascii="Arial" w:eastAsia="Cambria" w:hAnsi="Arial" w:cs="Arial"/>
          <w:sz w:val="24"/>
          <w:szCs w:val="24"/>
        </w:rPr>
        <w:t xml:space="preserve"> with a minimum of </w:t>
      </w:r>
      <w:proofErr w:type="spellStart"/>
      <w:r w:rsidR="006211EB" w:rsidRPr="00A34125">
        <w:rPr>
          <w:rFonts w:ascii="Arial" w:eastAsia="Cambria" w:hAnsi="Arial" w:cs="Arial"/>
          <w:sz w:val="24"/>
          <w:szCs w:val="24"/>
        </w:rPr>
        <w:t>Rs</w:t>
      </w:r>
      <w:proofErr w:type="spellEnd"/>
      <w:r w:rsidR="006211EB" w:rsidRPr="00A34125">
        <w:rPr>
          <w:rFonts w:ascii="Arial" w:eastAsia="Cambria" w:hAnsi="Arial" w:cs="Arial"/>
          <w:sz w:val="24"/>
          <w:szCs w:val="24"/>
        </w:rPr>
        <w:t xml:space="preserve">. </w:t>
      </w:r>
      <w:r w:rsidR="00D76556" w:rsidRPr="00A34125">
        <w:rPr>
          <w:rFonts w:ascii="Arial" w:eastAsia="Cambria" w:hAnsi="Arial" w:cs="Arial"/>
          <w:sz w:val="24"/>
          <w:szCs w:val="24"/>
        </w:rPr>
        <w:t>5</w:t>
      </w:r>
      <w:r w:rsidR="006211EB" w:rsidRPr="00A34125">
        <w:rPr>
          <w:rFonts w:ascii="Arial" w:eastAsia="Cambria" w:hAnsi="Arial" w:cs="Arial"/>
          <w:sz w:val="24"/>
          <w:szCs w:val="24"/>
        </w:rPr>
        <w:t>00/-</w:t>
      </w:r>
    </w:p>
    <w:p w:rsidR="00A5216F" w:rsidRPr="00A34125" w:rsidRDefault="00A5216F" w:rsidP="005F0C63">
      <w:pPr>
        <w:numPr>
          <w:ilvl w:val="0"/>
          <w:numId w:val="4"/>
        </w:numPr>
        <w:spacing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A34125">
        <w:rPr>
          <w:rFonts w:ascii="Arial" w:eastAsia="Cambria" w:hAnsi="Arial" w:cs="Arial"/>
          <w:sz w:val="24"/>
          <w:szCs w:val="24"/>
        </w:rPr>
        <w:t xml:space="preserve">Travelling expenses will be paid to </w:t>
      </w:r>
      <w:r w:rsidR="0000625D" w:rsidRPr="00A34125">
        <w:rPr>
          <w:rFonts w:ascii="Arial" w:eastAsia="Cambria" w:hAnsi="Arial" w:cs="Arial"/>
          <w:sz w:val="24"/>
          <w:szCs w:val="24"/>
        </w:rPr>
        <w:t>all eligible General Body Members</w:t>
      </w:r>
    </w:p>
    <w:p w:rsidR="005F0C63" w:rsidRPr="00A34125" w:rsidRDefault="003D557D" w:rsidP="005F0C63">
      <w:pPr>
        <w:spacing w:line="240" w:lineRule="auto"/>
        <w:ind w:left="360"/>
        <w:jc w:val="both"/>
        <w:rPr>
          <w:rFonts w:ascii="Arial" w:eastAsia="Cambria" w:hAnsi="Arial"/>
          <w:sz w:val="24"/>
          <w:szCs w:val="24"/>
        </w:rPr>
      </w:pPr>
      <w:r w:rsidRPr="00A34125">
        <w:rPr>
          <w:rFonts w:ascii="Arial" w:eastAsia="Cambria" w:hAnsi="Arial"/>
          <w:sz w:val="24"/>
          <w:szCs w:val="24"/>
        </w:rPr>
        <w:t>An amount equal to</w:t>
      </w:r>
      <w:r w:rsidR="00D76556" w:rsidRPr="00A34125">
        <w:rPr>
          <w:rFonts w:ascii="Arial" w:eastAsia="Cambria" w:hAnsi="Arial"/>
          <w:sz w:val="24"/>
          <w:szCs w:val="24"/>
        </w:rPr>
        <w:t xml:space="preserve"> 3</w:t>
      </w:r>
      <w:r w:rsidR="00D76556" w:rsidRPr="00A34125">
        <w:rPr>
          <w:rFonts w:ascii="Arial" w:eastAsia="Cambria" w:hAnsi="Arial"/>
          <w:sz w:val="24"/>
          <w:szCs w:val="24"/>
          <w:vertAlign w:val="superscript"/>
        </w:rPr>
        <w:t>rd</w:t>
      </w:r>
      <w:r w:rsidR="00D76556" w:rsidRPr="00A34125">
        <w:rPr>
          <w:rFonts w:ascii="Arial" w:eastAsia="Cambria" w:hAnsi="Arial"/>
          <w:sz w:val="24"/>
          <w:szCs w:val="24"/>
        </w:rPr>
        <w:t xml:space="preserve"> AC</w:t>
      </w:r>
      <w:r w:rsidRPr="00A34125">
        <w:rPr>
          <w:rFonts w:ascii="Arial" w:eastAsia="Cambria" w:hAnsi="Arial"/>
          <w:sz w:val="24"/>
          <w:szCs w:val="24"/>
        </w:rPr>
        <w:t xml:space="preserve"> train fare with a minimum of </w:t>
      </w:r>
      <w:proofErr w:type="spellStart"/>
      <w:r w:rsidRPr="00A34125">
        <w:rPr>
          <w:rFonts w:ascii="Arial" w:eastAsia="Cambria" w:hAnsi="Arial"/>
          <w:sz w:val="24"/>
          <w:szCs w:val="24"/>
        </w:rPr>
        <w:t>Rs</w:t>
      </w:r>
      <w:proofErr w:type="spellEnd"/>
      <w:r w:rsidRPr="00A34125">
        <w:rPr>
          <w:rFonts w:ascii="Arial" w:eastAsia="Cambria" w:hAnsi="Arial"/>
          <w:sz w:val="24"/>
          <w:szCs w:val="24"/>
        </w:rPr>
        <w:t xml:space="preserve">. </w:t>
      </w:r>
      <w:r w:rsidR="00D76556" w:rsidRPr="00A34125">
        <w:rPr>
          <w:rFonts w:ascii="Arial" w:eastAsia="Cambria" w:hAnsi="Arial"/>
          <w:sz w:val="24"/>
          <w:szCs w:val="24"/>
        </w:rPr>
        <w:t>5</w:t>
      </w:r>
      <w:r w:rsidRPr="00A34125">
        <w:rPr>
          <w:rFonts w:ascii="Arial" w:eastAsia="Cambria" w:hAnsi="Arial"/>
          <w:sz w:val="24"/>
          <w:szCs w:val="24"/>
        </w:rPr>
        <w:t>00/-.</w:t>
      </w:r>
    </w:p>
    <w:p w:rsidR="00A34125" w:rsidRPr="00A34125" w:rsidRDefault="00A34125" w:rsidP="005F0C63">
      <w:pPr>
        <w:spacing w:line="240" w:lineRule="auto"/>
        <w:ind w:left="360"/>
        <w:jc w:val="both"/>
        <w:rPr>
          <w:rFonts w:ascii="Arial" w:eastAsia="Cambria" w:hAnsi="Arial"/>
          <w:sz w:val="24"/>
          <w:szCs w:val="24"/>
        </w:rPr>
      </w:pPr>
    </w:p>
    <w:p w:rsidR="00A34125" w:rsidRPr="00A34125" w:rsidRDefault="00A34125" w:rsidP="005F0C63">
      <w:pPr>
        <w:spacing w:line="240" w:lineRule="auto"/>
        <w:ind w:left="360"/>
        <w:jc w:val="both"/>
        <w:rPr>
          <w:rFonts w:ascii="Arial" w:eastAsia="Cambria" w:hAnsi="Arial"/>
          <w:sz w:val="24"/>
          <w:szCs w:val="24"/>
        </w:rPr>
      </w:pPr>
      <w:r w:rsidRPr="00A34125">
        <w:rPr>
          <w:rFonts w:ascii="Arial" w:eastAsia="Cambria" w:hAnsi="Arial"/>
          <w:sz w:val="24"/>
          <w:szCs w:val="24"/>
        </w:rPr>
        <w:t>ANDHRA CHESS ASSOCIATION</w:t>
      </w:r>
    </w:p>
    <w:p w:rsidR="00A34125" w:rsidRPr="00A34125" w:rsidRDefault="00A34125" w:rsidP="005F0C63">
      <w:pPr>
        <w:spacing w:line="240" w:lineRule="auto"/>
        <w:ind w:left="360"/>
        <w:jc w:val="both"/>
        <w:rPr>
          <w:rFonts w:ascii="Arial" w:eastAsia="Cambria" w:hAnsi="Arial"/>
          <w:sz w:val="24"/>
          <w:szCs w:val="24"/>
        </w:rPr>
      </w:pPr>
      <w:r w:rsidRPr="00A34125">
        <w:rPr>
          <w:rFonts w:ascii="Arial" w:eastAsia="Cambria" w:hAnsi="Arial"/>
          <w:sz w:val="24"/>
          <w:szCs w:val="24"/>
        </w:rPr>
        <w:t>DATE: 16-02-2023.</w:t>
      </w:r>
    </w:p>
    <w:sectPr w:rsidR="00A34125" w:rsidRPr="00A34125" w:rsidSect="00A5216F">
      <w:footerReference w:type="default" r:id="rId8"/>
      <w:pgSz w:w="11907" w:h="16839" w:code="9"/>
      <w:pgMar w:top="1080" w:right="720" w:bottom="1080" w:left="1440" w:header="720" w:footer="720" w:gutter="0"/>
      <w:paperSrc w:first="7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78" w:rsidRDefault="00874378">
      <w:pPr>
        <w:spacing w:after="0" w:line="240" w:lineRule="auto"/>
      </w:pPr>
      <w:r>
        <w:separator/>
      </w:r>
    </w:p>
  </w:endnote>
  <w:endnote w:type="continuationSeparator" w:id="0">
    <w:p w:rsidR="00874378" w:rsidRDefault="0087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8360"/>
      <w:docPartObj>
        <w:docPartGallery w:val="Page Numbers (Bottom of Page)"/>
        <w:docPartUnique/>
      </w:docPartObj>
    </w:sdtPr>
    <w:sdtEndPr/>
    <w:sdtContent>
      <w:p w:rsidR="009A76A8" w:rsidRDefault="009A76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12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A76A8" w:rsidRDefault="009A7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78" w:rsidRDefault="00874378">
      <w:pPr>
        <w:spacing w:after="0" w:line="240" w:lineRule="auto"/>
      </w:pPr>
      <w:r>
        <w:separator/>
      </w:r>
    </w:p>
  </w:footnote>
  <w:footnote w:type="continuationSeparator" w:id="0">
    <w:p w:rsidR="00874378" w:rsidRDefault="0087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518"/>
    <w:multiLevelType w:val="hybridMultilevel"/>
    <w:tmpl w:val="2DC67E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F2E1B"/>
    <w:multiLevelType w:val="hybridMultilevel"/>
    <w:tmpl w:val="05E2151C"/>
    <w:lvl w:ilvl="0" w:tplc="94E0F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924FC"/>
    <w:multiLevelType w:val="hybridMultilevel"/>
    <w:tmpl w:val="507ED7AA"/>
    <w:lvl w:ilvl="0" w:tplc="EA02F9C6">
      <w:start w:val="1"/>
      <w:numFmt w:val="decimal"/>
      <w:lvlText w:val="%1)"/>
      <w:lvlJc w:val="left"/>
    </w:lvl>
    <w:lvl w:ilvl="1" w:tplc="E5C2EAFE">
      <w:start w:val="1"/>
      <w:numFmt w:val="upperLetter"/>
      <w:lvlText w:val="%2"/>
      <w:lvlJc w:val="left"/>
    </w:lvl>
    <w:lvl w:ilvl="2" w:tplc="D68C6CD6">
      <w:start w:val="1"/>
      <w:numFmt w:val="bullet"/>
      <w:lvlText w:val=""/>
      <w:lvlJc w:val="left"/>
    </w:lvl>
    <w:lvl w:ilvl="3" w:tplc="D9AACD6E">
      <w:start w:val="1"/>
      <w:numFmt w:val="bullet"/>
      <w:lvlText w:val=""/>
      <w:lvlJc w:val="left"/>
    </w:lvl>
    <w:lvl w:ilvl="4" w:tplc="71C63254">
      <w:start w:val="1"/>
      <w:numFmt w:val="bullet"/>
      <w:lvlText w:val=""/>
      <w:lvlJc w:val="left"/>
    </w:lvl>
    <w:lvl w:ilvl="5" w:tplc="25D26872">
      <w:start w:val="1"/>
      <w:numFmt w:val="bullet"/>
      <w:lvlText w:val=""/>
      <w:lvlJc w:val="left"/>
    </w:lvl>
    <w:lvl w:ilvl="6" w:tplc="4D7E2FAC">
      <w:start w:val="1"/>
      <w:numFmt w:val="bullet"/>
      <w:lvlText w:val=""/>
      <w:lvlJc w:val="left"/>
    </w:lvl>
    <w:lvl w:ilvl="7" w:tplc="27461E50">
      <w:start w:val="1"/>
      <w:numFmt w:val="bullet"/>
      <w:lvlText w:val=""/>
      <w:lvlJc w:val="left"/>
    </w:lvl>
    <w:lvl w:ilvl="8" w:tplc="4FA601E6">
      <w:start w:val="1"/>
      <w:numFmt w:val="bullet"/>
      <w:lvlText w:val=""/>
      <w:lvlJc w:val="left"/>
    </w:lvl>
  </w:abstractNum>
  <w:abstractNum w:abstractNumId="3" w15:restartNumberingAfterBreak="0">
    <w:nsid w:val="6CF7049D"/>
    <w:multiLevelType w:val="hybridMultilevel"/>
    <w:tmpl w:val="199E39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50B9B"/>
    <w:multiLevelType w:val="hybridMultilevel"/>
    <w:tmpl w:val="3ECCAA64"/>
    <w:lvl w:ilvl="0" w:tplc="3F5885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A745AA"/>
    <w:multiLevelType w:val="hybridMultilevel"/>
    <w:tmpl w:val="3F90E8A6"/>
    <w:lvl w:ilvl="0" w:tplc="132248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7E14E6"/>
    <w:multiLevelType w:val="hybridMultilevel"/>
    <w:tmpl w:val="114CD368"/>
    <w:lvl w:ilvl="0" w:tplc="C27CAB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76D66"/>
    <w:multiLevelType w:val="hybridMultilevel"/>
    <w:tmpl w:val="74EC1454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BE"/>
    <w:rsid w:val="00001D26"/>
    <w:rsid w:val="0000625D"/>
    <w:rsid w:val="00070D8A"/>
    <w:rsid w:val="000967CF"/>
    <w:rsid w:val="000B05C3"/>
    <w:rsid w:val="000F1184"/>
    <w:rsid w:val="00112973"/>
    <w:rsid w:val="001E099A"/>
    <w:rsid w:val="002006C0"/>
    <w:rsid w:val="0027038F"/>
    <w:rsid w:val="00272EF1"/>
    <w:rsid w:val="002A3F40"/>
    <w:rsid w:val="002D0747"/>
    <w:rsid w:val="002F0463"/>
    <w:rsid w:val="00376500"/>
    <w:rsid w:val="003D557D"/>
    <w:rsid w:val="003E6BB7"/>
    <w:rsid w:val="0040022A"/>
    <w:rsid w:val="004B4271"/>
    <w:rsid w:val="004E0A70"/>
    <w:rsid w:val="00565045"/>
    <w:rsid w:val="005F0C63"/>
    <w:rsid w:val="00613458"/>
    <w:rsid w:val="00620F6B"/>
    <w:rsid w:val="006211EB"/>
    <w:rsid w:val="0067232B"/>
    <w:rsid w:val="00675EBE"/>
    <w:rsid w:val="006C482F"/>
    <w:rsid w:val="00734C31"/>
    <w:rsid w:val="00745C24"/>
    <w:rsid w:val="0076432A"/>
    <w:rsid w:val="00790512"/>
    <w:rsid w:val="007A293D"/>
    <w:rsid w:val="007D3ECB"/>
    <w:rsid w:val="007F4C06"/>
    <w:rsid w:val="00864067"/>
    <w:rsid w:val="00874378"/>
    <w:rsid w:val="00891BEC"/>
    <w:rsid w:val="008F0BD9"/>
    <w:rsid w:val="009A63BF"/>
    <w:rsid w:val="009A76A8"/>
    <w:rsid w:val="00A221F7"/>
    <w:rsid w:val="00A3262C"/>
    <w:rsid w:val="00A34125"/>
    <w:rsid w:val="00A5216F"/>
    <w:rsid w:val="00B127AE"/>
    <w:rsid w:val="00B42D1F"/>
    <w:rsid w:val="00BB15D3"/>
    <w:rsid w:val="00BC378C"/>
    <w:rsid w:val="00C10327"/>
    <w:rsid w:val="00C34AC9"/>
    <w:rsid w:val="00C57A52"/>
    <w:rsid w:val="00C87B4D"/>
    <w:rsid w:val="00CA0B36"/>
    <w:rsid w:val="00CB34CB"/>
    <w:rsid w:val="00CE66F4"/>
    <w:rsid w:val="00CF0351"/>
    <w:rsid w:val="00D12A61"/>
    <w:rsid w:val="00D27261"/>
    <w:rsid w:val="00D36B4F"/>
    <w:rsid w:val="00D76556"/>
    <w:rsid w:val="00D9285E"/>
    <w:rsid w:val="00E37DBB"/>
    <w:rsid w:val="00E6170E"/>
    <w:rsid w:val="00E76253"/>
    <w:rsid w:val="00EC1F10"/>
    <w:rsid w:val="00F32D06"/>
    <w:rsid w:val="00F52101"/>
    <w:rsid w:val="00F931A9"/>
    <w:rsid w:val="00FA2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65B1"/>
  <w15:docId w15:val="{0F4899D9-97A8-1E41-AE0B-5C6D73DB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16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16F"/>
    <w:pPr>
      <w:ind w:left="720"/>
      <w:contextualSpacing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52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16F"/>
    <w:rPr>
      <w:lang w:val="en-US"/>
    </w:rPr>
  </w:style>
  <w:style w:type="table" w:styleId="TableGrid">
    <w:name w:val="Table Grid"/>
    <w:basedOn w:val="TableNormal"/>
    <w:uiPriority w:val="39"/>
    <w:rsid w:val="007F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4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0340-ECEB-428C-83E8-5256AD84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 Gadam</dc:creator>
  <cp:lastModifiedBy>DELL</cp:lastModifiedBy>
  <cp:revision>5</cp:revision>
  <cp:lastPrinted>2023-02-17T06:33:00Z</cp:lastPrinted>
  <dcterms:created xsi:type="dcterms:W3CDTF">2023-02-17T14:12:00Z</dcterms:created>
  <dcterms:modified xsi:type="dcterms:W3CDTF">2023-02-17T15:18:00Z</dcterms:modified>
</cp:coreProperties>
</file>